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71" w:rsidRPr="00E65871" w:rsidRDefault="00E65871" w:rsidP="00E65871">
      <w:pPr>
        <w:widowControl/>
        <w:jc w:val="center"/>
        <w:rPr>
          <w:rFonts w:ascii="宋体" w:eastAsia="宋体" w:hAnsi="宋体" w:cs="宋体"/>
          <w:b/>
          <w:bCs/>
          <w:color w:val="000000"/>
          <w:kern w:val="0"/>
          <w:sz w:val="30"/>
          <w:szCs w:val="30"/>
        </w:rPr>
      </w:pPr>
      <w:r w:rsidRPr="00E65871">
        <w:rPr>
          <w:rFonts w:ascii="宋体" w:eastAsia="宋体" w:hAnsi="宋体" w:cs="宋体" w:hint="eastAsia"/>
          <w:b/>
          <w:bCs/>
          <w:color w:val="000000"/>
          <w:kern w:val="0"/>
          <w:sz w:val="30"/>
          <w:szCs w:val="30"/>
        </w:rPr>
        <w:t>广州市增城区国有建设用地使用权挂牌出让公告（增国土规划挂牌告字（2017）3号）</w:t>
      </w:r>
    </w:p>
    <w:p w:rsidR="00E65871" w:rsidRPr="00E65871" w:rsidRDefault="00E65871" w:rsidP="00E65871">
      <w:pPr>
        <w:widowControl/>
        <w:jc w:val="left"/>
        <w:rPr>
          <w:rFonts w:ascii="宋体" w:eastAsia="宋体" w:hAnsi="宋体" w:cs="宋体" w:hint="eastAsia"/>
          <w:kern w:val="0"/>
          <w:sz w:val="24"/>
          <w:szCs w:val="24"/>
        </w:rPr>
      </w:pPr>
      <w:r w:rsidRPr="00E65871">
        <w:rPr>
          <w:rFonts w:ascii="宋体" w:eastAsia="宋体" w:hAnsi="宋体" w:cs="宋体" w:hint="eastAsia"/>
          <w:color w:val="000000"/>
          <w:kern w:val="0"/>
          <w:sz w:val="18"/>
          <w:szCs w:val="18"/>
        </w:rPr>
        <w:br/>
      </w:r>
    </w:p>
    <w:p w:rsidR="00E65871" w:rsidRPr="00E65871" w:rsidRDefault="00E65871" w:rsidP="00E65871">
      <w:pPr>
        <w:widowControl/>
        <w:spacing w:before="100" w:beforeAutospacing="1" w:after="100" w:afterAutospacing="1" w:line="405" w:lineRule="atLeast"/>
        <w:jc w:val="left"/>
        <w:rPr>
          <w:rFonts w:ascii="宋体" w:eastAsia="宋体" w:hAnsi="宋体" w:cs="宋体"/>
          <w:color w:val="000000"/>
          <w:kern w:val="0"/>
          <w:sz w:val="24"/>
          <w:szCs w:val="24"/>
        </w:rPr>
      </w:pPr>
      <w:r w:rsidRPr="00E65871">
        <w:rPr>
          <w:rFonts w:ascii="宋体" w:eastAsia="宋体" w:hAnsi="宋体" w:cs="宋体" w:hint="eastAsia"/>
          <w:color w:val="000000"/>
          <w:kern w:val="0"/>
          <w:sz w:val="24"/>
          <w:szCs w:val="24"/>
        </w:rPr>
        <w:t>    根据《招标拍卖挂牌出让国有建设用地使用权规定》、《广东省土地使用权交易市场管理规定》及《招标拍卖挂牌出让国有土地使用权规范》等有关规定，经广州市增城区人民政府批准，我局委托广州市增城区土地房产交易所，以挂牌方式公开出让地块编号为83001005A16152号、83101220A17013号、83101230A17005号、83101230A17006号和83101230A17007号等五宗国有建设用地使用权。现将有关事项公告如下：</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一、出让地块的基本情况和规划指标要求</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4"/>
        <w:gridCol w:w="861"/>
        <w:gridCol w:w="861"/>
        <w:gridCol w:w="215"/>
        <w:gridCol w:w="584"/>
        <w:gridCol w:w="584"/>
        <w:gridCol w:w="1508"/>
        <w:gridCol w:w="584"/>
        <w:gridCol w:w="861"/>
        <w:gridCol w:w="954"/>
      </w:tblGrid>
      <w:tr w:rsidR="00E65871" w:rsidRPr="00E65871" w:rsidTr="00E65871">
        <w:trPr>
          <w:trHeight w:val="450"/>
          <w:tblCellSpacing w:w="0" w:type="dxa"/>
          <w:jc w:val="center"/>
        </w:trPr>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地块  编号</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地块   位置</w:t>
            </w:r>
          </w:p>
        </w:tc>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地块面积 </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土地用途</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容积率</w:t>
            </w:r>
          </w:p>
        </w:tc>
        <w:tc>
          <w:tcPr>
            <w:tcW w:w="945" w:type="dxa"/>
            <w:vMerge w:val="restart"/>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起始价（人民币）</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增价幅度（人民币）</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保证金</w:t>
            </w:r>
          </w:p>
        </w:tc>
      </w:tr>
      <w:tr w:rsidR="00E65871" w:rsidRPr="00E65871" w:rsidTr="00E65871">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jc w:val="left"/>
              <w:rPr>
                <w:rFonts w:ascii="宋体" w:eastAsia="宋体" w:hAnsi="宋体" w:cs="宋体"/>
                <w:kern w:val="0"/>
                <w:sz w:val="24"/>
                <w:szCs w:val="24"/>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人民币</w:t>
            </w:r>
          </w:p>
        </w:tc>
        <w:tc>
          <w:tcPr>
            <w:tcW w:w="99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港币</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美元</w:t>
            </w:r>
          </w:p>
        </w:tc>
      </w:tr>
      <w:tr w:rsidR="00E65871" w:rsidRPr="00E65871" w:rsidTr="00E65871">
        <w:trPr>
          <w:trHeight w:val="1350"/>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83001005A16152号</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增城区荔城街中山路与西园路交汇处</w:t>
            </w:r>
          </w:p>
        </w:tc>
        <w:tc>
          <w:tcPr>
            <w:tcW w:w="138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3375.21平方米(合5.063亩)</w:t>
            </w:r>
          </w:p>
        </w:tc>
        <w:tc>
          <w:tcPr>
            <w:tcW w:w="73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二类居住用地</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≤3.2</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11300万元</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100万元</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2300 万元</w:t>
            </w:r>
          </w:p>
        </w:tc>
        <w:tc>
          <w:tcPr>
            <w:tcW w:w="99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2605  万元</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340   万元</w:t>
            </w:r>
          </w:p>
        </w:tc>
      </w:tr>
      <w:tr w:rsidR="00E65871" w:rsidRPr="00E65871" w:rsidTr="00E65871">
        <w:trPr>
          <w:trHeight w:val="1350"/>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83101220A17013号</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增城区永宁街章陂村</w:t>
            </w:r>
          </w:p>
        </w:tc>
        <w:tc>
          <w:tcPr>
            <w:tcW w:w="138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86417.35平方米(合129.626亩)</w:t>
            </w:r>
          </w:p>
        </w:tc>
        <w:tc>
          <w:tcPr>
            <w:tcW w:w="73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二类居住用地</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≤3.61</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300000万元</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200万元</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150000万元</w:t>
            </w:r>
          </w:p>
        </w:tc>
        <w:tc>
          <w:tcPr>
            <w:tcW w:w="99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169795万元</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21875万元</w:t>
            </w:r>
          </w:p>
        </w:tc>
      </w:tr>
      <w:tr w:rsidR="00E65871" w:rsidRPr="00E65871" w:rsidTr="00E65871">
        <w:trPr>
          <w:trHeight w:val="1350"/>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83101230A17005号</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增城区永宁街岗丰村、长岗村</w:t>
            </w:r>
          </w:p>
        </w:tc>
        <w:tc>
          <w:tcPr>
            <w:tcW w:w="138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37507.11平方米(合56.261亩)</w:t>
            </w:r>
          </w:p>
        </w:tc>
        <w:tc>
          <w:tcPr>
            <w:tcW w:w="73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二类居住用地</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≤3.0</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106400万元</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200万元</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53200万元</w:t>
            </w:r>
          </w:p>
        </w:tc>
        <w:tc>
          <w:tcPr>
            <w:tcW w:w="99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60225 万元</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7760万元</w:t>
            </w:r>
          </w:p>
        </w:tc>
      </w:tr>
      <w:tr w:rsidR="00E65871" w:rsidRPr="00E65871" w:rsidTr="00E65871">
        <w:trPr>
          <w:trHeight w:val="1350"/>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lastRenderedPageBreak/>
              <w:t>83101230A17006号</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增城区永宁街岗丰村、长岗村</w:t>
            </w:r>
          </w:p>
        </w:tc>
        <w:tc>
          <w:tcPr>
            <w:tcW w:w="138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109468.45平方米(合164.203亩)</w:t>
            </w:r>
          </w:p>
        </w:tc>
        <w:tc>
          <w:tcPr>
            <w:tcW w:w="73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二类居住用地</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≤3.0</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297400万元</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200万元</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148700万元</w:t>
            </w:r>
          </w:p>
        </w:tc>
        <w:tc>
          <w:tcPr>
            <w:tcW w:w="99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168325万元</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21685万元</w:t>
            </w:r>
          </w:p>
        </w:tc>
      </w:tr>
      <w:tr w:rsidR="00E65871" w:rsidRPr="00E65871" w:rsidTr="00E65871">
        <w:trPr>
          <w:trHeight w:val="1350"/>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83101230A17007号</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增城区永宁街岗丰村、长岗村</w:t>
            </w:r>
          </w:p>
        </w:tc>
        <w:tc>
          <w:tcPr>
            <w:tcW w:w="138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120418.05平方米(合180.627亩)</w:t>
            </w:r>
          </w:p>
        </w:tc>
        <w:tc>
          <w:tcPr>
            <w:tcW w:w="73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二类居住用地</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≤3.0</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369100 万元</w:t>
            </w:r>
          </w:p>
        </w:tc>
        <w:tc>
          <w:tcPr>
            <w:tcW w:w="10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200      万元</w:t>
            </w:r>
          </w:p>
        </w:tc>
        <w:tc>
          <w:tcPr>
            <w:tcW w:w="94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184550 万元</w:t>
            </w:r>
          </w:p>
        </w:tc>
        <w:tc>
          <w:tcPr>
            <w:tcW w:w="99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ind w:left="100"/>
              <w:jc w:val="left"/>
              <w:rPr>
                <w:rFonts w:ascii="宋体" w:eastAsia="宋体" w:hAnsi="宋体" w:cs="宋体"/>
                <w:kern w:val="0"/>
                <w:sz w:val="24"/>
                <w:szCs w:val="24"/>
              </w:rPr>
            </w:pPr>
            <w:r w:rsidRPr="00E65871">
              <w:rPr>
                <w:rFonts w:ascii="宋体" w:eastAsia="宋体" w:hAnsi="宋体" w:cs="宋体"/>
                <w:kern w:val="0"/>
                <w:sz w:val="24"/>
                <w:szCs w:val="24"/>
              </w:rPr>
              <w:t>208905万元</w:t>
            </w:r>
          </w:p>
        </w:tc>
        <w:tc>
          <w:tcPr>
            <w:tcW w:w="84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ind w:left="200"/>
              <w:jc w:val="left"/>
              <w:rPr>
                <w:rFonts w:ascii="宋体" w:eastAsia="宋体" w:hAnsi="宋体" w:cs="宋体"/>
                <w:kern w:val="0"/>
                <w:sz w:val="24"/>
                <w:szCs w:val="24"/>
              </w:rPr>
            </w:pPr>
            <w:r w:rsidRPr="00E65871">
              <w:rPr>
                <w:rFonts w:ascii="宋体" w:eastAsia="宋体" w:hAnsi="宋体" w:cs="宋体"/>
                <w:kern w:val="0"/>
                <w:sz w:val="24"/>
                <w:szCs w:val="24"/>
              </w:rPr>
              <w:t> 26915万元</w:t>
            </w:r>
          </w:p>
        </w:tc>
      </w:tr>
    </w:tbl>
    <w:p w:rsidR="00E65871" w:rsidRPr="00E65871" w:rsidRDefault="00E65871" w:rsidP="00E65871">
      <w:pPr>
        <w:widowControl/>
        <w:spacing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土地使用权出让年限：居住份额70年，商业份额40年，其他份额50年。</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具体规划设计要求分别详见穗国土规划业务函〔2017〕11-39号、穗国土规划业务函〔2017〕680号、687号、685号和683号,有关规划指标要求按国家有关规定和规划最新批文执行。</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二、出让地块的竞买条件要求</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（一）中华人民共和国境内外的自然人、法人和其他组织均可单独申请参加竞买，也可以联合申请。境外的自然人、法人和其他组织参与的，应当符合房地产市场外资准入和外汇管理的规定。</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（二）凡在广州市增城区行政区域内存在下列违法违规违约行为的竞买人及其控股股东，在结案和问题查处整改到位前，不得参加本次竞买活动：</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1.有拖欠地价款的；</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2.存在非法转让土地使用权等违法行为的；</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3.因企业原因造成土地闲置一年以上的；</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4.开发建设企业违背出让合同约定条件开发利用土地的。</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（三）竞买人在广州市范围内竞买商品住宅用地从事房地产开发必须使用自有资金，具体要求按照《广州市住房和城乡建设委员会广州市国土资源和规划</w:t>
      </w:r>
      <w:r w:rsidRPr="00E65871">
        <w:rPr>
          <w:rFonts w:ascii="宋体" w:eastAsia="宋体" w:hAnsi="宋体" w:cs="宋体" w:hint="eastAsia"/>
          <w:color w:val="000000"/>
          <w:kern w:val="0"/>
          <w:sz w:val="24"/>
          <w:szCs w:val="24"/>
        </w:rPr>
        <w:lastRenderedPageBreak/>
        <w:t>委员会 广州市金融工作局关于对竞买商品住宅用地资金来源核查的通知》（穗建房产〔2016〕2144号）执行。</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(四) 竞买人须提交商业金融机构的资信证明。</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本次挂牌不接受邮寄、电话、传真、电子邮件及口头竞买申请。</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三、各地块均设定最高限制地价，如下表：</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
        <w:gridCol w:w="1616"/>
        <w:gridCol w:w="1616"/>
        <w:gridCol w:w="1616"/>
        <w:gridCol w:w="1616"/>
        <w:gridCol w:w="1616"/>
      </w:tblGrid>
      <w:tr w:rsidR="00E65871" w:rsidRPr="00E65871" w:rsidTr="00E65871">
        <w:trPr>
          <w:trHeight w:val="855"/>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地块编号</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83001005A16152号</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83101220A17013号</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83101230A17005号</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83101230A17006号</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83101230A17007号</w:t>
            </w:r>
          </w:p>
        </w:tc>
      </w:tr>
      <w:tr w:rsidR="00E65871" w:rsidRPr="00E65871" w:rsidTr="00E65871">
        <w:trPr>
          <w:trHeight w:val="855"/>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最高限价</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15000万元</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435000万元</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154200万元</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431200万元</w:t>
            </w:r>
          </w:p>
        </w:tc>
        <w:tc>
          <w:tcPr>
            <w:tcW w:w="1650" w:type="dxa"/>
            <w:tcBorders>
              <w:top w:val="outset" w:sz="6" w:space="0" w:color="auto"/>
              <w:left w:val="outset" w:sz="6" w:space="0" w:color="auto"/>
              <w:bottom w:val="outset" w:sz="6" w:space="0" w:color="auto"/>
              <w:right w:val="outset" w:sz="6" w:space="0" w:color="auto"/>
            </w:tcBorders>
            <w:vAlign w:val="center"/>
            <w:hideMark/>
          </w:tcPr>
          <w:p w:rsidR="00E65871" w:rsidRPr="00E65871" w:rsidRDefault="00E65871" w:rsidP="00E65871">
            <w:pPr>
              <w:widowControl/>
              <w:spacing w:before="100" w:beforeAutospacing="1" w:after="100" w:afterAutospacing="1"/>
              <w:jc w:val="center"/>
              <w:rPr>
                <w:rFonts w:ascii="宋体" w:eastAsia="宋体" w:hAnsi="宋体" w:cs="宋体"/>
                <w:kern w:val="0"/>
                <w:sz w:val="24"/>
                <w:szCs w:val="24"/>
              </w:rPr>
            </w:pPr>
            <w:r w:rsidRPr="00E65871">
              <w:rPr>
                <w:rFonts w:ascii="宋体" w:eastAsia="宋体" w:hAnsi="宋体" w:cs="宋体"/>
                <w:kern w:val="0"/>
                <w:sz w:val="24"/>
                <w:szCs w:val="24"/>
              </w:rPr>
              <w:t>535100万元</w:t>
            </w:r>
          </w:p>
        </w:tc>
      </w:tr>
    </w:tbl>
    <w:p w:rsidR="00E65871" w:rsidRPr="00E65871" w:rsidRDefault="00E65871" w:rsidP="00E65871">
      <w:pPr>
        <w:widowControl/>
        <w:spacing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竞买人的最高报价不超过最高限制地价的，按照价高者得原则确定竞得人；当报价达到最高限制地价后，竞买方式转为竞配政府性房源（居住），凡接受最高限制地价的竞买人均可参与竞配政府性房源（居住），竞价阶梯为450平方米（不少于5套）政府性房源（居住），参与竞配建的竞买人报出配建面积最大者为竞得人，政府性房源（居住）建成后须无偿移交给区住房保障办。</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四、本次挂牌出让的详细资料和具体要求，见挂牌出让文件。</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五、申请人可于2017年2月21日至2017年3月22日（工作日，8:30-12:00，14:30-17:30），到广州市增城区土地房产交易所获取挂牌出让文件（电子挂牌文件可于互联网地址: </w:t>
      </w:r>
      <w:hyperlink r:id="rId6" w:history="1">
        <w:r w:rsidRPr="00E65871">
          <w:rPr>
            <w:rFonts w:ascii="宋体" w:eastAsia="宋体" w:hAnsi="宋体" w:cs="宋体" w:hint="eastAsia"/>
            <w:color w:val="333333"/>
            <w:kern w:val="0"/>
            <w:sz w:val="24"/>
            <w:szCs w:val="24"/>
          </w:rPr>
          <w:t>www.zcgtj.gov.cn</w:t>
        </w:r>
      </w:hyperlink>
      <w:r w:rsidRPr="00E65871">
        <w:rPr>
          <w:rFonts w:ascii="宋体" w:eastAsia="宋体" w:hAnsi="宋体" w:cs="宋体" w:hint="eastAsia"/>
          <w:color w:val="000000"/>
          <w:kern w:val="0"/>
          <w:sz w:val="24"/>
          <w:szCs w:val="24"/>
        </w:rPr>
        <w:t>获取）及提出书面申请。</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六、竞买保证金须由竞买申请人支付，交纳竞买保证金到帐的截止时间为2017年3月22日17时30分。</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经审查，申请人按规定交纳竞买保证金，具备申请条件的，广州市增城区土地房产交易所将在2017年3月27日17时30分前确认其竞买资格。</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lastRenderedPageBreak/>
        <w:t>    七、本次国有建设用地使用权挂牌地点在广州市增城区房地产交易中心大楼二楼；地块挂牌时间为: 2017年3月13日8时30分至2017年3月29日14时。</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八、其他需要公告的事项</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挂牌截止前一个小时内，有竞买人表示愿意继续竞价，转入现场竞价，通过现场竞价确定竞得人。</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九、银行帐户</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开户单位：广州市增城区土地房产交易所</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（1）人民币开户行：</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广发银行增城豪园支行，账号：129003520010000101</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兴业银行广州新塘支行，账号：391110100100073403</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中国民生银行广州新塘支行，账号：611888989</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广州农商银行增城支行，账号：06851605000001044</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（2）港币开户行：中国农业银行股份有限公司增城支行</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港币账号：44093313040002342</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（3）美元开户行：中国农业银行股份有限公司增城支行</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美元账号：44093314040002837</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十、联系方式</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联系地址：广州市增城区荔城街光明西路108号九楼</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联系电话：020-82629911</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联系人：石小姐，姚先生</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w:t>
      </w:r>
    </w:p>
    <w:p w:rsidR="00E65871" w:rsidRPr="00E65871" w:rsidRDefault="00E65871" w:rsidP="00E65871">
      <w:pPr>
        <w:widowControl/>
        <w:spacing w:before="100" w:beforeAutospacing="1" w:after="100" w:afterAutospacing="1" w:line="405" w:lineRule="atLeast"/>
        <w:jc w:val="lef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lastRenderedPageBreak/>
        <w:t> </w:t>
      </w:r>
    </w:p>
    <w:p w:rsidR="00E65871" w:rsidRPr="00E65871" w:rsidRDefault="00E65871" w:rsidP="00E65871">
      <w:pPr>
        <w:widowControl/>
        <w:spacing w:before="100" w:beforeAutospacing="1" w:after="100" w:afterAutospacing="1" w:line="405" w:lineRule="atLeast"/>
        <w:jc w:val="righ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w:t>
      </w:r>
    </w:p>
    <w:p w:rsidR="00E65871" w:rsidRPr="00E65871" w:rsidRDefault="00E65871" w:rsidP="00E65871">
      <w:pPr>
        <w:widowControl/>
        <w:spacing w:before="100" w:beforeAutospacing="1" w:after="100" w:afterAutospacing="1" w:line="405" w:lineRule="atLeast"/>
        <w:jc w:val="righ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                    广州市增城区国土资源和规划局</w:t>
      </w:r>
    </w:p>
    <w:p w:rsidR="00E65871" w:rsidRPr="00E65871" w:rsidRDefault="00E65871" w:rsidP="00E65871">
      <w:pPr>
        <w:widowControl/>
        <w:spacing w:before="100" w:beforeAutospacing="1" w:after="100" w:afterAutospacing="1" w:line="405" w:lineRule="atLeast"/>
        <w:jc w:val="right"/>
        <w:rPr>
          <w:rFonts w:ascii="宋体" w:eastAsia="宋体" w:hAnsi="宋体" w:cs="宋体" w:hint="eastAsia"/>
          <w:color w:val="000000"/>
          <w:kern w:val="0"/>
          <w:sz w:val="24"/>
          <w:szCs w:val="24"/>
        </w:rPr>
      </w:pPr>
      <w:r w:rsidRPr="00E65871">
        <w:rPr>
          <w:rFonts w:ascii="宋体" w:eastAsia="宋体" w:hAnsi="宋体" w:cs="宋体" w:hint="eastAsia"/>
          <w:color w:val="000000"/>
          <w:kern w:val="0"/>
          <w:sz w:val="24"/>
          <w:szCs w:val="24"/>
        </w:rPr>
        <w:t>2017年2月21日</w:t>
      </w:r>
    </w:p>
    <w:p w:rsidR="00145129" w:rsidRDefault="00145129"/>
    <w:sectPr w:rsidR="001451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129" w:rsidRDefault="00145129" w:rsidP="00E65871">
      <w:r>
        <w:separator/>
      </w:r>
    </w:p>
  </w:endnote>
  <w:endnote w:type="continuationSeparator" w:id="1">
    <w:p w:rsidR="00145129" w:rsidRDefault="00145129" w:rsidP="00E65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129" w:rsidRDefault="00145129" w:rsidP="00E65871">
      <w:r>
        <w:separator/>
      </w:r>
    </w:p>
  </w:footnote>
  <w:footnote w:type="continuationSeparator" w:id="1">
    <w:p w:rsidR="00145129" w:rsidRDefault="00145129" w:rsidP="00E65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871"/>
    <w:rsid w:val="00145129"/>
    <w:rsid w:val="00E65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5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5871"/>
    <w:rPr>
      <w:sz w:val="18"/>
      <w:szCs w:val="18"/>
    </w:rPr>
  </w:style>
  <w:style w:type="paragraph" w:styleId="a4">
    <w:name w:val="footer"/>
    <w:basedOn w:val="a"/>
    <w:link w:val="Char0"/>
    <w:uiPriority w:val="99"/>
    <w:semiHidden/>
    <w:unhideWhenUsed/>
    <w:rsid w:val="00E658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5871"/>
    <w:rPr>
      <w:sz w:val="18"/>
      <w:szCs w:val="18"/>
    </w:rPr>
  </w:style>
  <w:style w:type="paragraph" w:styleId="a5">
    <w:name w:val="Normal (Web)"/>
    <w:basedOn w:val="a"/>
    <w:uiPriority w:val="99"/>
    <w:unhideWhenUsed/>
    <w:rsid w:val="00E6587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65871"/>
  </w:style>
  <w:style w:type="character" w:styleId="a6">
    <w:name w:val="Hyperlink"/>
    <w:basedOn w:val="a0"/>
    <w:uiPriority w:val="99"/>
    <w:semiHidden/>
    <w:unhideWhenUsed/>
    <w:rsid w:val="00E65871"/>
    <w:rPr>
      <w:color w:val="0000FF"/>
      <w:u w:val="single"/>
    </w:rPr>
  </w:style>
</w:styles>
</file>

<file path=word/webSettings.xml><?xml version="1.0" encoding="utf-8"?>
<w:webSettings xmlns:r="http://schemas.openxmlformats.org/officeDocument/2006/relationships" xmlns:w="http://schemas.openxmlformats.org/wordprocessingml/2006/main">
  <w:divs>
    <w:div w:id="1318538646">
      <w:bodyDiv w:val="1"/>
      <w:marLeft w:val="0"/>
      <w:marRight w:val="0"/>
      <w:marTop w:val="0"/>
      <w:marBottom w:val="0"/>
      <w:divBdr>
        <w:top w:val="none" w:sz="0" w:space="0" w:color="auto"/>
        <w:left w:val="none" w:sz="0" w:space="0" w:color="auto"/>
        <w:bottom w:val="none" w:sz="0" w:space="0" w:color="auto"/>
        <w:right w:val="none" w:sz="0" w:space="0" w:color="auto"/>
      </w:divBdr>
      <w:divsChild>
        <w:div w:id="1737165597">
          <w:marLeft w:val="0"/>
          <w:marRight w:val="0"/>
          <w:marTop w:val="120"/>
          <w:marBottom w:val="120"/>
          <w:divBdr>
            <w:top w:val="none" w:sz="0" w:space="0" w:color="auto"/>
            <w:left w:val="none" w:sz="0" w:space="0" w:color="auto"/>
            <w:bottom w:val="none" w:sz="0" w:space="0" w:color="auto"/>
            <w:right w:val="none" w:sz="0" w:space="0" w:color="auto"/>
          </w:divBdr>
        </w:div>
        <w:div w:id="908423645">
          <w:marLeft w:val="0"/>
          <w:marRight w:val="0"/>
          <w:marTop w:val="0"/>
          <w:marBottom w:val="150"/>
          <w:divBdr>
            <w:top w:val="none" w:sz="0" w:space="0" w:color="auto"/>
            <w:left w:val="none" w:sz="0" w:space="0" w:color="auto"/>
            <w:bottom w:val="none" w:sz="0" w:space="0" w:color="auto"/>
            <w:right w:val="none" w:sz="0" w:space="0" w:color="auto"/>
          </w:divBdr>
          <w:divsChild>
            <w:div w:id="1778941416">
              <w:marLeft w:val="0"/>
              <w:marRight w:val="0"/>
              <w:marTop w:val="0"/>
              <w:marBottom w:val="0"/>
              <w:divBdr>
                <w:top w:val="none" w:sz="0" w:space="0" w:color="auto"/>
                <w:left w:val="none" w:sz="0" w:space="0" w:color="auto"/>
                <w:bottom w:val="none" w:sz="0" w:space="0" w:color="auto"/>
                <w:right w:val="none" w:sz="0" w:space="0" w:color="auto"/>
              </w:divBdr>
            </w:div>
            <w:div w:id="1599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cgt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2328</Characters>
  <Application>Microsoft Office Word</Application>
  <DocSecurity>0</DocSecurity>
  <Lines>19</Lines>
  <Paragraphs>5</Paragraphs>
  <ScaleCrop>false</ScaleCrop>
  <Company>Sky123.Org</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2017-02-22T02:16:00Z</dcterms:created>
  <dcterms:modified xsi:type="dcterms:W3CDTF">2017-02-22T02:16:00Z</dcterms:modified>
</cp:coreProperties>
</file>