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1D" w:rsidRPr="0072001D" w:rsidRDefault="0072001D" w:rsidP="0072001D">
      <w:pPr>
        <w:widowControl/>
        <w:shd w:val="clear" w:color="auto" w:fill="FFFFFF"/>
        <w:spacing w:line="318" w:lineRule="atLeast"/>
        <w:jc w:val="center"/>
        <w:rPr>
          <w:rFonts w:ascii="宋体" w:eastAsia="宋体" w:hAnsi="宋体" w:cs="宋体"/>
          <w:color w:val="676767"/>
          <w:kern w:val="0"/>
          <w:szCs w:val="21"/>
        </w:rPr>
      </w:pPr>
      <w:r w:rsidRPr="0072001D">
        <w:rPr>
          <w:rFonts w:ascii="黑体" w:eastAsia="黑体" w:hAnsi="黑体" w:cs="宋体" w:hint="eastAsia"/>
          <w:b/>
          <w:bCs/>
          <w:color w:val="676767"/>
          <w:kern w:val="0"/>
          <w:sz w:val="36"/>
          <w:szCs w:val="36"/>
        </w:rPr>
        <w:t>上海市国有建设用地使用权挂牌出让公告</w:t>
      </w:r>
    </w:p>
    <w:p w:rsidR="0072001D" w:rsidRPr="0072001D" w:rsidRDefault="0072001D" w:rsidP="0072001D">
      <w:pPr>
        <w:widowControl/>
        <w:shd w:val="clear" w:color="auto" w:fill="FFFFFF"/>
        <w:spacing w:line="318" w:lineRule="atLeast"/>
        <w:jc w:val="center"/>
        <w:rPr>
          <w:rFonts w:ascii="宋体" w:eastAsia="宋体" w:hAnsi="宋体" w:cs="宋体" w:hint="eastAsia"/>
          <w:color w:val="676767"/>
          <w:kern w:val="0"/>
          <w:szCs w:val="21"/>
        </w:rPr>
      </w:pPr>
      <w:proofErr w:type="gramStart"/>
      <w:r w:rsidRPr="0072001D">
        <w:rPr>
          <w:rFonts w:ascii="仿宋_GB2312" w:eastAsia="仿宋_GB2312" w:hAnsi="宋体" w:cs="宋体" w:hint="eastAsia"/>
          <w:b/>
          <w:bCs/>
          <w:color w:val="676767"/>
          <w:kern w:val="0"/>
          <w:sz w:val="30"/>
          <w:szCs w:val="30"/>
        </w:rPr>
        <w:t>沪告字</w:t>
      </w:r>
      <w:proofErr w:type="gramEnd"/>
      <w:r w:rsidRPr="0072001D">
        <w:rPr>
          <w:rFonts w:ascii="仿宋_GB2312" w:eastAsia="仿宋_GB2312" w:hAnsi="宋体" w:cs="宋体" w:hint="eastAsia"/>
          <w:b/>
          <w:bCs/>
          <w:color w:val="676767"/>
          <w:kern w:val="0"/>
          <w:sz w:val="30"/>
          <w:szCs w:val="30"/>
        </w:rPr>
        <w:t>（2017）第</w:t>
      </w:r>
      <w:bookmarkStart w:id="0" w:name="tdscWebOfficeNoticeStat_newNoticeNo"/>
      <w:r w:rsidRPr="0072001D">
        <w:rPr>
          <w:rFonts w:ascii="仿宋_GB2312" w:eastAsia="仿宋_GB2312" w:hAnsi="宋体" w:cs="宋体" w:hint="eastAsia"/>
          <w:b/>
          <w:bCs/>
          <w:color w:val="636363"/>
          <w:kern w:val="0"/>
          <w:sz w:val="30"/>
          <w:szCs w:val="30"/>
        </w:rPr>
        <w:t>051</w:t>
      </w:r>
      <w:bookmarkEnd w:id="0"/>
      <w:r w:rsidRPr="0072001D">
        <w:rPr>
          <w:rFonts w:ascii="仿宋_GB2312" w:eastAsia="仿宋_GB2312" w:hAnsi="宋体" w:cs="宋体" w:hint="eastAsia"/>
          <w:b/>
          <w:bCs/>
          <w:color w:val="676767"/>
          <w:kern w:val="0"/>
          <w:sz w:val="30"/>
          <w:szCs w:val="30"/>
        </w:rPr>
        <w:t>号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宋体" w:eastAsia="宋体" w:hAnsi="宋体" w:cs="宋体" w:hint="eastAsia"/>
          <w:color w:val="676767"/>
          <w:kern w:val="0"/>
          <w:sz w:val="28"/>
          <w:szCs w:val="28"/>
        </w:rPr>
        <w:t> 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根据国家有关法律、法规和《招标拍卖挂牌出让国有建设用地使用权规定》、《上海市土地使用权出让办法》等规定，现发布挂牌出让涉及</w:t>
      </w:r>
      <w:bookmarkStart w:id="1" w:name="tdscWebOfficeNoticeStat_districtList_1"/>
      <w:r w:rsidRPr="0072001D">
        <w:rPr>
          <w:rFonts w:ascii="仿宋_GB2312" w:eastAsia="仿宋_GB2312" w:hAnsi="宋体" w:cs="宋体" w:hint="eastAsia"/>
          <w:color w:val="636363"/>
          <w:kern w:val="0"/>
          <w:sz w:val="28"/>
          <w:szCs w:val="28"/>
        </w:rPr>
        <w:t>松江区</w:t>
      </w:r>
      <w:bookmarkEnd w:id="1"/>
      <w:r w:rsidRPr="0072001D">
        <w:rPr>
          <w:rFonts w:ascii="仿宋_GB2312" w:eastAsia="仿宋_GB2312" w:hAnsi="宋体" w:cs="宋体" w:hint="eastAsia"/>
          <w:color w:val="676767"/>
          <w:kern w:val="0"/>
          <w:sz w:val="28"/>
        </w:rPr>
        <w:t> </w:t>
      </w:r>
      <w:bookmarkStart w:id="2" w:name="tdscWebOfficeNoticeStat_districtCount"/>
      <w:r w:rsidRPr="0072001D">
        <w:rPr>
          <w:rFonts w:ascii="仿宋_GB2312" w:eastAsia="仿宋_GB2312" w:hAnsi="宋体" w:cs="宋体" w:hint="eastAsia"/>
          <w:color w:val="636363"/>
          <w:kern w:val="0"/>
          <w:sz w:val="28"/>
          <w:szCs w:val="28"/>
        </w:rPr>
        <w:t>1</w:t>
      </w:r>
      <w:bookmarkEnd w:id="2"/>
      <w:r w:rsidRPr="0072001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个地区共计</w:t>
      </w:r>
      <w:bookmarkStart w:id="3" w:name="tdscWebOfficeNoticeStat_blockCount"/>
      <w:r w:rsidRPr="0072001D">
        <w:rPr>
          <w:rFonts w:ascii="仿宋_GB2312" w:eastAsia="仿宋_GB2312" w:hAnsi="宋体" w:cs="宋体" w:hint="eastAsia"/>
          <w:color w:val="636363"/>
          <w:kern w:val="0"/>
          <w:sz w:val="28"/>
          <w:szCs w:val="28"/>
        </w:rPr>
        <w:t>1</w:t>
      </w:r>
      <w:bookmarkEnd w:id="3"/>
      <w:r w:rsidRPr="0072001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幅</w:t>
      </w: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国有建设用地使用权的公告。现将有关情况公告如下：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left="1280" w:hanging="72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一、</w:t>
      </w:r>
      <w:r w:rsidRPr="0072001D">
        <w:rPr>
          <w:rFonts w:ascii="Times New Roman" w:eastAsia="仿宋_GB2312" w:hAnsi="Times New Roman" w:cs="Times New Roman"/>
          <w:color w:val="676767"/>
          <w:kern w:val="0"/>
          <w:sz w:val="14"/>
          <w:szCs w:val="14"/>
        </w:rPr>
        <w:t> </w:t>
      </w:r>
      <w:r w:rsidRPr="0072001D">
        <w:rPr>
          <w:rFonts w:ascii="Times New Roman" w:eastAsia="仿宋_GB2312" w:hAnsi="Times New Roman" w:cs="Times New Roman"/>
          <w:color w:val="676767"/>
          <w:kern w:val="0"/>
          <w:sz w:val="14"/>
        </w:rPr>
        <w:t> </w:t>
      </w: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出让地块的基本情况和规划指标要求</w:t>
      </w:r>
    </w:p>
    <w:tbl>
      <w:tblPr>
        <w:tblW w:w="10230" w:type="dxa"/>
        <w:jc w:val="center"/>
        <w:tblCellMar>
          <w:left w:w="0" w:type="dxa"/>
          <w:right w:w="0" w:type="dxa"/>
        </w:tblCellMar>
        <w:tblLook w:val="04A0"/>
      </w:tblPr>
      <w:tblGrid>
        <w:gridCol w:w="1268"/>
        <w:gridCol w:w="1255"/>
        <w:gridCol w:w="1601"/>
        <w:gridCol w:w="810"/>
        <w:gridCol w:w="1092"/>
        <w:gridCol w:w="1092"/>
        <w:gridCol w:w="1047"/>
        <w:gridCol w:w="939"/>
        <w:gridCol w:w="1126"/>
      </w:tblGrid>
      <w:tr w:rsidR="0072001D" w:rsidRPr="0072001D" w:rsidTr="0072001D">
        <w:trPr>
          <w:cantSplit/>
          <w:trHeight w:val="287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地块</w:t>
            </w:r>
          </w:p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公告号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ind w:left="-84" w:righ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地块</w:t>
            </w:r>
          </w:p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名称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ind w:left="-107" w:righ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四至</w:t>
            </w:r>
          </w:p>
          <w:p w:rsidR="0072001D" w:rsidRPr="0072001D" w:rsidRDefault="0072001D" w:rsidP="0072001D">
            <w:pPr>
              <w:widowControl/>
              <w:ind w:left="-107" w:righ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范围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土地</w:t>
            </w:r>
          </w:p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用途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ind w:left="-107" w:righ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土地总</w:t>
            </w:r>
          </w:p>
          <w:p w:rsidR="0072001D" w:rsidRPr="0072001D" w:rsidRDefault="0072001D" w:rsidP="0072001D">
            <w:pPr>
              <w:widowControl/>
              <w:ind w:left="-107"/>
              <w:jc w:val="center"/>
              <w:rPr>
                <w:rFonts w:ascii="宋体" w:eastAsia="宋体" w:hAnsi="宋体" w:cs="宋体" w:hint="eastAsia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面积</w:t>
            </w:r>
          </w:p>
          <w:p w:rsidR="0072001D" w:rsidRPr="0072001D" w:rsidRDefault="0072001D" w:rsidP="0072001D">
            <w:pPr>
              <w:widowControl/>
              <w:ind w:lef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(平方米)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ind w:left="-107" w:right="-147" w:firstLine="210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出让</w:t>
            </w:r>
          </w:p>
          <w:p w:rsidR="0072001D" w:rsidRPr="0072001D" w:rsidRDefault="0072001D" w:rsidP="0072001D">
            <w:pPr>
              <w:widowControl/>
              <w:ind w:left="-107" w:firstLine="210"/>
              <w:rPr>
                <w:rFonts w:ascii="宋体" w:eastAsia="宋体" w:hAnsi="宋体" w:cs="宋体" w:hint="eastAsia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面积</w:t>
            </w:r>
          </w:p>
          <w:p w:rsidR="0072001D" w:rsidRPr="0072001D" w:rsidRDefault="0072001D" w:rsidP="0072001D">
            <w:pPr>
              <w:widowControl/>
              <w:ind w:left="-107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（平方米)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规划指标</w:t>
            </w:r>
          </w:p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要求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保证金（万元）</w:t>
            </w:r>
          </w:p>
        </w:tc>
      </w:tr>
      <w:tr w:rsidR="0072001D" w:rsidRPr="0072001D" w:rsidTr="0072001D">
        <w:trPr>
          <w:cantSplit/>
          <w:trHeight w:val="9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1D" w:rsidRPr="0072001D" w:rsidRDefault="0072001D" w:rsidP="0072001D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1D" w:rsidRPr="0072001D" w:rsidRDefault="0072001D" w:rsidP="0072001D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1D" w:rsidRPr="0072001D" w:rsidRDefault="0072001D" w:rsidP="0072001D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1D" w:rsidRPr="0072001D" w:rsidRDefault="0072001D" w:rsidP="0072001D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1D" w:rsidRPr="0072001D" w:rsidRDefault="0072001D" w:rsidP="0072001D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1D" w:rsidRPr="0072001D" w:rsidRDefault="0072001D" w:rsidP="0072001D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ind w:left="-64" w:right="-56"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容积</w:t>
            </w:r>
          </w:p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建筑</w:t>
            </w:r>
          </w:p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密度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1D" w:rsidRPr="0072001D" w:rsidRDefault="0072001D" w:rsidP="0072001D">
            <w:pPr>
              <w:widowControl/>
              <w:jc w:val="left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</w:p>
        </w:tc>
      </w:tr>
      <w:tr w:rsidR="0072001D" w:rsidRPr="0072001D" w:rsidTr="0072001D">
        <w:trPr>
          <w:trHeight w:val="45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201705101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松江区泗</w:t>
            </w:r>
            <w:proofErr w:type="gramStart"/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泾</w:t>
            </w:r>
            <w:proofErr w:type="gramEnd"/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镇南拓展大型居住社区25-01号地块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东至:河道,南至:河道,西至:横港路,北至:古楼路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动迁安置房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35616.90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35616.90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2.5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1D" w:rsidRPr="0072001D" w:rsidRDefault="0072001D" w:rsidP="0072001D">
            <w:pPr>
              <w:widowControl/>
              <w:jc w:val="center"/>
              <w:rPr>
                <w:rFonts w:ascii="宋体" w:eastAsia="宋体" w:hAnsi="宋体" w:cs="宋体"/>
                <w:color w:val="676767"/>
                <w:kern w:val="0"/>
                <w:szCs w:val="21"/>
              </w:rPr>
            </w:pPr>
            <w:r w:rsidRPr="0072001D">
              <w:rPr>
                <w:rFonts w:ascii="仿宋_GB2312" w:eastAsia="仿宋_GB2312" w:hAnsi="宋体" w:cs="宋体" w:hint="eastAsia"/>
                <w:color w:val="676767"/>
                <w:kern w:val="0"/>
                <w:szCs w:val="21"/>
              </w:rPr>
              <w:t>4680.00</w:t>
            </w:r>
          </w:p>
        </w:tc>
      </w:tr>
    </w:tbl>
    <w:p w:rsidR="0072001D" w:rsidRPr="0072001D" w:rsidRDefault="0072001D" w:rsidP="0072001D">
      <w:pPr>
        <w:widowControl/>
        <w:shd w:val="clear" w:color="auto" w:fill="FFFFFF"/>
        <w:spacing w:line="318" w:lineRule="atLeast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4"/>
          <w:szCs w:val="24"/>
        </w:rPr>
        <w:t>备注：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二、出让地块交易活动时间安排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lastRenderedPageBreak/>
        <w:t>地块交易活动时间安排参见</w:t>
      </w: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  <w:u w:val="single"/>
        </w:rPr>
        <w:t>http://www.shgtj.gov.cn/</w:t>
      </w: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网站和</w:t>
      </w: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  <w:u w:val="single"/>
        </w:rPr>
        <w:t>http://www.shtdsc.com</w:t>
      </w: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网站发布的各出让地块进度安排表，具体以各地块出让须知为准。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三、竞买资格及要求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中华人民共和国境内外的自然人、法人和其他组织，除法律、法规另有规定外，均可申请参加。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可以独立申请，也可以联合申请。联合竞买申请的，联合各方均需符合上述条件</w:t>
      </w:r>
      <w:r w:rsidRPr="0072001D">
        <w:rPr>
          <w:rFonts w:ascii="仿宋_GB2312" w:eastAsia="仿宋_GB2312" w:hAnsi="宋体" w:cs="宋体" w:hint="eastAsia"/>
          <w:b/>
          <w:bCs/>
          <w:color w:val="676767"/>
          <w:kern w:val="0"/>
          <w:sz w:val="28"/>
          <w:szCs w:val="28"/>
        </w:rPr>
        <w:t>，</w:t>
      </w:r>
      <w:proofErr w:type="gramStart"/>
      <w:r w:rsidRPr="0072001D">
        <w:rPr>
          <w:rFonts w:ascii="仿宋_GB2312" w:eastAsia="仿宋_GB2312" w:hAnsi="宋体" w:cs="宋体" w:hint="eastAsia"/>
          <w:b/>
          <w:bCs/>
          <w:color w:val="676767"/>
          <w:kern w:val="0"/>
          <w:sz w:val="28"/>
          <w:szCs w:val="28"/>
        </w:rPr>
        <w:t>且联合</w:t>
      </w:r>
      <w:proofErr w:type="gramEnd"/>
      <w:r w:rsidRPr="0072001D">
        <w:rPr>
          <w:rFonts w:ascii="仿宋_GB2312" w:eastAsia="仿宋_GB2312" w:hAnsi="宋体" w:cs="宋体" w:hint="eastAsia"/>
          <w:b/>
          <w:bCs/>
          <w:color w:val="676767"/>
          <w:kern w:val="0"/>
          <w:sz w:val="28"/>
          <w:szCs w:val="28"/>
        </w:rPr>
        <w:t>申请各方的投资比例均须大于1%</w:t>
      </w: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。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具体竞买资格及要求以各地块出让须知为准。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四、本次国有建设用地使用权挂牌出让的详细资料和具体要求，详见各地块出让须知，出让</w:t>
      </w:r>
      <w:proofErr w:type="gramStart"/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预合同</w:t>
      </w:r>
      <w:proofErr w:type="gramEnd"/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以及附录文件。申请人可在</w:t>
      </w:r>
      <w:bookmarkStart w:id="4" w:name="tdscWebOfficeNoticeStat_fileStartDate"/>
      <w:r w:rsidRPr="0072001D">
        <w:rPr>
          <w:rFonts w:ascii="宋体" w:eastAsia="宋体" w:hAnsi="宋体" w:cs="宋体" w:hint="eastAsia"/>
          <w:color w:val="636363"/>
          <w:kern w:val="0"/>
          <w:sz w:val="28"/>
          <w:szCs w:val="28"/>
        </w:rPr>
        <w:t>2017</w:t>
      </w:r>
      <w:bookmarkEnd w:id="4"/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年</w:t>
      </w:r>
      <w:r w:rsidRPr="0072001D">
        <w:rPr>
          <w:rFonts w:ascii="宋体" w:eastAsia="宋体" w:hAnsi="宋体" w:cs="宋体" w:hint="eastAsia"/>
          <w:color w:val="676767"/>
          <w:kern w:val="0"/>
          <w:sz w:val="28"/>
          <w:szCs w:val="28"/>
        </w:rPr>
        <w:t>05</w:t>
      </w: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月</w:t>
      </w:r>
      <w:r w:rsidRPr="0072001D">
        <w:rPr>
          <w:rFonts w:ascii="宋体" w:eastAsia="宋体" w:hAnsi="宋体" w:cs="宋体" w:hint="eastAsia"/>
          <w:color w:val="676767"/>
          <w:kern w:val="0"/>
          <w:sz w:val="28"/>
          <w:szCs w:val="28"/>
        </w:rPr>
        <w:t>27</w:t>
      </w: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日至</w:t>
      </w:r>
      <w:bookmarkStart w:id="5" w:name="tdscWebOfficeNoticeStat_fileEndDate"/>
      <w:r w:rsidRPr="0072001D">
        <w:rPr>
          <w:rFonts w:ascii="宋体" w:eastAsia="宋体" w:hAnsi="宋体" w:cs="宋体" w:hint="eastAsia"/>
          <w:color w:val="636363"/>
          <w:kern w:val="0"/>
          <w:sz w:val="28"/>
          <w:szCs w:val="28"/>
        </w:rPr>
        <w:t>2017</w:t>
      </w:r>
      <w:bookmarkEnd w:id="5"/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年</w:t>
      </w:r>
      <w:r w:rsidRPr="0072001D">
        <w:rPr>
          <w:rFonts w:ascii="宋体" w:eastAsia="宋体" w:hAnsi="宋体" w:cs="宋体" w:hint="eastAsia"/>
          <w:color w:val="676767"/>
          <w:kern w:val="0"/>
          <w:sz w:val="28"/>
          <w:szCs w:val="28"/>
        </w:rPr>
        <w:t>06</w:t>
      </w: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月</w:t>
      </w:r>
      <w:r w:rsidRPr="0072001D">
        <w:rPr>
          <w:rFonts w:ascii="宋体" w:eastAsia="宋体" w:hAnsi="宋体" w:cs="宋体" w:hint="eastAsia"/>
          <w:color w:val="676767"/>
          <w:kern w:val="0"/>
          <w:sz w:val="28"/>
          <w:szCs w:val="28"/>
        </w:rPr>
        <w:t>26</w:t>
      </w: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日的业务办理时间（除双休日、法定节假日和周五下午外的工作日上午9时30分至11时30分和下午13时30分至16时）至上海市土地交易市场（浦东新区南泉北路201号五楼）获取竞买申请表及出让文件。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各地块出让须知同时在</w:t>
      </w:r>
      <w:hyperlink r:id="rId4" w:history="1">
        <w:r w:rsidRPr="0072001D">
          <w:rPr>
            <w:rFonts w:ascii="仿宋_GB2312" w:eastAsia="仿宋_GB2312" w:hAnsi="宋体" w:cs="宋体" w:hint="eastAsia"/>
            <w:kern w:val="0"/>
            <w:sz w:val="28"/>
          </w:rPr>
          <w:t>http://www.shgtj.gov.cn/</w:t>
        </w:r>
      </w:hyperlink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网站和http://www.shtdsc.com网站发布。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五、交易结果发布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挂牌交易结束后10个工作日内，上述地块的交易结果将在市土地交易市场、各区土地交易受理窗口和http://www.shgtj.gov.cn/网站、http://www.shtdsc.com网站发布。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六、其他事项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lastRenderedPageBreak/>
        <w:t>1、出让地块的详细情况和本次出让的具体要求详见各地块出让须知，出让</w:t>
      </w:r>
      <w:proofErr w:type="gramStart"/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预合同</w:t>
      </w:r>
      <w:proofErr w:type="gramEnd"/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以及附录文件。</w:t>
      </w:r>
    </w:p>
    <w:p w:rsidR="0072001D" w:rsidRPr="0072001D" w:rsidRDefault="0072001D" w:rsidP="0072001D">
      <w:pPr>
        <w:widowControl/>
        <w:shd w:val="clear" w:color="auto" w:fill="FFFFFF"/>
        <w:spacing w:line="520" w:lineRule="atLeast"/>
        <w:ind w:firstLine="562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" w:eastAsia="仿宋" w:hAnsi="仿宋" w:cs="宋体" w:hint="eastAsia"/>
          <w:b/>
          <w:bCs/>
          <w:color w:val="676767"/>
          <w:kern w:val="0"/>
          <w:sz w:val="28"/>
          <w:szCs w:val="28"/>
        </w:rPr>
        <w:t>2、本公告中各地块的出让须知第十二条“注意事项”第（三）款和第（七）款新增了关于诚信验证的相关要求。请各意向竞买人特别注意并遵照执行。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七、联系方式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联系地址：浦东新区南泉北路201号5楼；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0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color w:val="676767"/>
          <w:kern w:val="0"/>
          <w:sz w:val="28"/>
          <w:szCs w:val="28"/>
        </w:rPr>
        <w:t>联系电话：86-21-58823624。</w:t>
      </w:r>
    </w:p>
    <w:p w:rsidR="0072001D" w:rsidRPr="0072001D" w:rsidRDefault="0072001D" w:rsidP="0072001D">
      <w:pPr>
        <w:widowControl/>
        <w:shd w:val="clear" w:color="auto" w:fill="FFFFFF"/>
        <w:spacing w:line="285" w:lineRule="atLeast"/>
        <w:ind w:firstLine="562"/>
        <w:jc w:val="right"/>
        <w:rPr>
          <w:rFonts w:ascii="宋体" w:eastAsia="宋体" w:hAnsi="宋体" w:cs="宋体" w:hint="eastAsia"/>
          <w:color w:val="676767"/>
          <w:kern w:val="0"/>
          <w:szCs w:val="21"/>
        </w:rPr>
      </w:pPr>
      <w:r w:rsidRPr="0072001D">
        <w:rPr>
          <w:rFonts w:ascii="仿宋_GB2312" w:eastAsia="仿宋_GB2312" w:hAnsi="宋体" w:cs="宋体" w:hint="eastAsia"/>
          <w:b/>
          <w:bCs/>
          <w:color w:val="676767"/>
          <w:kern w:val="0"/>
          <w:sz w:val="28"/>
          <w:szCs w:val="28"/>
        </w:rPr>
        <w:t>上海市土地交易市场</w:t>
      </w:r>
    </w:p>
    <w:p w:rsidR="0072001D" w:rsidRPr="0072001D" w:rsidRDefault="0072001D" w:rsidP="0072001D">
      <w:pPr>
        <w:widowControl/>
        <w:shd w:val="clear" w:color="auto" w:fill="FFFFFF"/>
        <w:wordWrap w:val="0"/>
        <w:spacing w:line="285" w:lineRule="atLeast"/>
        <w:ind w:firstLine="562"/>
        <w:jc w:val="right"/>
        <w:rPr>
          <w:rFonts w:ascii="宋体" w:eastAsia="宋体" w:hAnsi="宋体" w:cs="宋体" w:hint="eastAsia"/>
          <w:color w:val="676767"/>
          <w:kern w:val="0"/>
          <w:szCs w:val="21"/>
        </w:rPr>
      </w:pPr>
      <w:bookmarkStart w:id="6" w:name="tdscWebOfficeNoticeStat_noticeDate"/>
      <w:r w:rsidRPr="0072001D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2017</w:t>
      </w:r>
      <w:bookmarkEnd w:id="6"/>
      <w:r w:rsidRPr="0072001D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年05月27日</w:t>
      </w:r>
    </w:p>
    <w:p w:rsidR="009164EE" w:rsidRPr="0072001D" w:rsidRDefault="009164EE" w:rsidP="0072001D"/>
    <w:sectPr w:rsidR="009164EE" w:rsidRPr="0072001D" w:rsidSect="00916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01D"/>
    <w:rsid w:val="0072001D"/>
    <w:rsid w:val="0091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01D"/>
  </w:style>
  <w:style w:type="character" w:styleId="a3">
    <w:name w:val="Hyperlink"/>
    <w:basedOn w:val="a0"/>
    <w:uiPriority w:val="99"/>
    <w:semiHidden/>
    <w:unhideWhenUsed/>
    <w:rsid w:val="00720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gtj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2017-05-31T02:49:00Z</dcterms:created>
  <dcterms:modified xsi:type="dcterms:W3CDTF">2017-05-31T02:49:00Z</dcterms:modified>
</cp:coreProperties>
</file>