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A8" w:rsidRPr="00984AA8" w:rsidRDefault="00984AA8" w:rsidP="00984AA8">
      <w:pPr>
        <w:keepNext/>
        <w:keepLines/>
        <w:spacing w:line="440" w:lineRule="exact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bookmarkStart w:id="0" w:name="_Toc272043493"/>
      <w:bookmarkStart w:id="1" w:name="_Toc489892173"/>
      <w:r w:rsidRPr="00984AA8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北京市延庆区延庆新城</w:t>
      </w:r>
      <w:r w:rsidRPr="00984AA8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YQ00-0300-0004</w:t>
      </w:r>
      <w:r w:rsidRPr="00984AA8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等地块（世园会一期）其他类多功能、综合性商业金融服务业、公建混合住宅、二类居住、供应设施及基础教育用地</w:t>
      </w:r>
      <w:bookmarkStart w:id="2" w:name="_Toc366764870"/>
      <w:r w:rsidRPr="00984AA8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国有建设用地使用权</w:t>
      </w:r>
      <w:bookmarkStart w:id="3" w:name="_Toc41366787"/>
      <w:bookmarkStart w:id="4" w:name="_Toc41366853"/>
      <w:r w:rsidRPr="00984AA8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挂牌出让公告</w:t>
      </w:r>
      <w:bookmarkEnd w:id="0"/>
      <w:bookmarkEnd w:id="1"/>
      <w:bookmarkEnd w:id="2"/>
      <w:bookmarkEnd w:id="3"/>
      <w:bookmarkEnd w:id="4"/>
    </w:p>
    <w:p w:rsidR="00984AA8" w:rsidRPr="00984AA8" w:rsidRDefault="00984AA8" w:rsidP="00984AA8">
      <w:pPr>
        <w:rPr>
          <w:rFonts w:ascii="Times New Roman" w:eastAsia="宋体" w:hAnsi="Times New Roman" w:cs="Times New Roman"/>
          <w:szCs w:val="24"/>
        </w:rPr>
      </w:pPr>
    </w:p>
    <w:p w:rsidR="00984AA8" w:rsidRPr="00984AA8" w:rsidRDefault="00984AA8" w:rsidP="00984AA8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84AA8">
        <w:rPr>
          <w:rFonts w:ascii="Times New Roman" w:eastAsia="仿宋_GB2312" w:hAnsi="Times New Roman" w:cs="Times New Roman"/>
          <w:sz w:val="28"/>
          <w:szCs w:val="24"/>
        </w:rPr>
        <w:t>根据国家和北京市的相关规定，经北京市人民政府批准，北京市</w:t>
      </w:r>
      <w:r w:rsidRPr="00984AA8">
        <w:rPr>
          <w:rFonts w:ascii="Times New Roman" w:eastAsia="仿宋_GB2312" w:hAnsi="Times New Roman" w:cs="Times New Roman" w:hint="eastAsia"/>
          <w:sz w:val="28"/>
          <w:szCs w:val="24"/>
        </w:rPr>
        <w:t>规划和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国土资源管理委员会决定在北京市土地交易市场公开挂牌出让</w:t>
      </w:r>
      <w:r w:rsidRPr="00984AA8">
        <w:rPr>
          <w:rFonts w:ascii="Times New Roman" w:eastAsia="仿宋_GB2312" w:hAnsi="Times New Roman" w:cs="Times New Roman" w:hint="eastAsia"/>
          <w:sz w:val="28"/>
          <w:szCs w:val="24"/>
        </w:rPr>
        <w:t>北京市延庆区延庆新城</w:t>
      </w:r>
      <w:r w:rsidRPr="00984AA8">
        <w:rPr>
          <w:rFonts w:ascii="Times New Roman" w:eastAsia="仿宋_GB2312" w:hAnsi="Times New Roman" w:cs="Times New Roman" w:hint="eastAsia"/>
          <w:sz w:val="28"/>
          <w:szCs w:val="24"/>
        </w:rPr>
        <w:t>YQ00-0300-0004</w:t>
      </w:r>
      <w:r w:rsidRPr="00984AA8">
        <w:rPr>
          <w:rFonts w:ascii="Times New Roman" w:eastAsia="仿宋_GB2312" w:hAnsi="Times New Roman" w:cs="Times New Roman" w:hint="eastAsia"/>
          <w:sz w:val="28"/>
          <w:szCs w:val="24"/>
        </w:rPr>
        <w:t>等地块（世园会一期）其他类多功能、综合性商业金融服务业、公建混合住宅、二类居住、供应设施及基础教育用地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国有建设用地使用权。</w:t>
      </w:r>
    </w:p>
    <w:p w:rsidR="00984AA8" w:rsidRPr="00984AA8" w:rsidRDefault="00984AA8" w:rsidP="00984AA8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 w:cs="Times New Roman"/>
          <w:sz w:val="28"/>
          <w:szCs w:val="24"/>
        </w:rPr>
      </w:pPr>
      <w:r w:rsidRPr="00984AA8">
        <w:rPr>
          <w:rFonts w:ascii="Times New Roman" w:eastAsia="仿宋_GB2312" w:hAnsi="Times New Roman" w:cs="Times New Roman"/>
          <w:sz w:val="28"/>
          <w:szCs w:val="24"/>
        </w:rPr>
        <w:t>宗地基本情况</w:t>
      </w:r>
    </w:p>
    <w:p w:rsidR="00984AA8" w:rsidRPr="00984AA8" w:rsidRDefault="00984AA8" w:rsidP="00984AA8">
      <w:pPr>
        <w:tabs>
          <w:tab w:val="num" w:pos="1297"/>
        </w:tabs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84AA8">
        <w:rPr>
          <w:rFonts w:ascii="Times New Roman" w:eastAsia="仿宋_GB2312" w:hAnsi="Times New Roman" w:cs="Times New Roman"/>
          <w:sz w:val="28"/>
          <w:szCs w:val="24"/>
        </w:rPr>
        <w:t>本次挂牌出让宗地</w:t>
      </w:r>
      <w:r w:rsidRPr="00984AA8">
        <w:rPr>
          <w:rFonts w:ascii="Times New Roman" w:eastAsia="仿宋_GB2312" w:hAnsi="Times New Roman" w:cs="Times New Roman" w:hint="eastAsia"/>
          <w:sz w:val="28"/>
          <w:szCs w:val="24"/>
        </w:rPr>
        <w:t>位于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延庆区延庆镇、康庄镇，百康路北侧。四至范围详见《建设项目规划条件》（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2017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规土条供字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0001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号）附图</w:t>
      </w:r>
      <w:r w:rsidRPr="00984AA8">
        <w:rPr>
          <w:rFonts w:ascii="Times New Roman" w:eastAsia="仿宋_GB2312" w:hAnsi="Times New Roman" w:cs="Times New Roman" w:hint="eastAsia"/>
          <w:sz w:val="28"/>
          <w:szCs w:val="24"/>
        </w:rPr>
        <w:t>。</w:t>
      </w:r>
    </w:p>
    <w:p w:rsidR="00984AA8" w:rsidRPr="00984AA8" w:rsidRDefault="00984AA8" w:rsidP="00984AA8">
      <w:pPr>
        <w:tabs>
          <w:tab w:val="num" w:pos="1297"/>
        </w:tabs>
        <w:spacing w:line="460" w:lineRule="exact"/>
        <w:ind w:firstLineChars="200" w:firstLine="560"/>
        <w:rPr>
          <w:rFonts w:ascii="Times New Roman" w:eastAsia="仿宋_GB2312" w:hAnsi="Times New Roman" w:cs="Times New Roman" w:hint="eastAsia"/>
          <w:sz w:val="28"/>
          <w:szCs w:val="24"/>
        </w:rPr>
      </w:pPr>
      <w:r w:rsidRPr="00984AA8">
        <w:rPr>
          <w:rFonts w:ascii="Times New Roman" w:eastAsia="仿宋_GB2312" w:hAnsi="Times New Roman" w:cs="Times New Roman"/>
          <w:sz w:val="28"/>
          <w:szCs w:val="24"/>
        </w:rPr>
        <w:t>该宗地将以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 xml:space="preserve"> “</w:t>
      </w:r>
      <w:r w:rsidRPr="00984AA8">
        <w:rPr>
          <w:rFonts w:ascii="Times New Roman" w:eastAsia="仿宋_GB2312" w:hAnsi="Times New Roman" w:cs="Times New Roman" w:hint="eastAsia"/>
          <w:sz w:val="28"/>
          <w:szCs w:val="24"/>
        </w:rPr>
        <w:t>六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通一平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”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形式供地。规划经济技术指标如下表：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001"/>
        <w:gridCol w:w="1559"/>
        <w:gridCol w:w="1701"/>
        <w:gridCol w:w="1564"/>
      </w:tblGrid>
      <w:tr w:rsidR="00984AA8" w:rsidRPr="00984AA8" w:rsidTr="00B235AF">
        <w:trPr>
          <w:cantSplit/>
          <w:trHeight w:val="606"/>
          <w:jc w:val="center"/>
        </w:trPr>
        <w:tc>
          <w:tcPr>
            <w:tcW w:w="1890" w:type="dxa"/>
            <w:vAlign w:val="center"/>
          </w:tcPr>
          <w:p w:rsidR="00984AA8" w:rsidRPr="00984AA8" w:rsidRDefault="00984AA8" w:rsidP="00984AA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984AA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挂牌编号</w:t>
            </w:r>
          </w:p>
        </w:tc>
        <w:tc>
          <w:tcPr>
            <w:tcW w:w="2001" w:type="dxa"/>
            <w:vAlign w:val="center"/>
          </w:tcPr>
          <w:p w:rsidR="00984AA8" w:rsidRPr="00984AA8" w:rsidRDefault="00984AA8" w:rsidP="00984AA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</w:pPr>
            <w:r w:rsidRPr="00984AA8"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  <w:t>用地性质</w:t>
            </w:r>
          </w:p>
        </w:tc>
        <w:tc>
          <w:tcPr>
            <w:tcW w:w="1559" w:type="dxa"/>
            <w:vAlign w:val="center"/>
          </w:tcPr>
          <w:p w:rsidR="00984AA8" w:rsidRPr="00984AA8" w:rsidRDefault="00984AA8" w:rsidP="00984AA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984AA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出让年限</w:t>
            </w:r>
          </w:p>
        </w:tc>
        <w:tc>
          <w:tcPr>
            <w:tcW w:w="1701" w:type="dxa"/>
            <w:vAlign w:val="center"/>
          </w:tcPr>
          <w:p w:rsidR="00984AA8" w:rsidRPr="00984AA8" w:rsidRDefault="00984AA8" w:rsidP="00984AA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984AA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土地面积</w:t>
            </w:r>
          </w:p>
          <w:p w:rsidR="00984AA8" w:rsidRPr="00984AA8" w:rsidRDefault="00984AA8" w:rsidP="00984AA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984AA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（平方米）</w:t>
            </w:r>
          </w:p>
        </w:tc>
        <w:tc>
          <w:tcPr>
            <w:tcW w:w="1564" w:type="dxa"/>
            <w:vAlign w:val="center"/>
          </w:tcPr>
          <w:p w:rsidR="00984AA8" w:rsidRPr="00984AA8" w:rsidRDefault="00984AA8" w:rsidP="00984AA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984AA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建筑控制规模</w:t>
            </w:r>
            <w:r w:rsidRPr="00984AA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(</w:t>
            </w:r>
            <w:r w:rsidRPr="00984AA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平方米</w:t>
            </w:r>
            <w:r w:rsidRPr="00984AA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)</w:t>
            </w:r>
          </w:p>
        </w:tc>
      </w:tr>
      <w:tr w:rsidR="00984AA8" w:rsidRPr="00984AA8" w:rsidTr="00B235AF">
        <w:trPr>
          <w:cantSplit/>
          <w:trHeight w:val="1341"/>
          <w:jc w:val="center"/>
        </w:trPr>
        <w:tc>
          <w:tcPr>
            <w:tcW w:w="1890" w:type="dxa"/>
            <w:vAlign w:val="center"/>
          </w:tcPr>
          <w:p w:rsidR="00984AA8" w:rsidRPr="00984AA8" w:rsidRDefault="00984AA8" w:rsidP="00984AA8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ind w:leftChars="-107" w:left="-225" w:firstLine="224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</w:pPr>
            <w:r w:rsidRPr="00984AA8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京土整储挂</w:t>
            </w:r>
            <w:r w:rsidRPr="00984AA8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(</w:t>
            </w:r>
            <w:r w:rsidRPr="00984AA8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延</w:t>
            </w:r>
            <w:r w:rsidRPr="00984AA8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)[2017]064</w:t>
            </w:r>
            <w:r w:rsidRPr="00984AA8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号</w:t>
            </w:r>
          </w:p>
        </w:tc>
        <w:tc>
          <w:tcPr>
            <w:tcW w:w="2001" w:type="dxa"/>
            <w:vAlign w:val="center"/>
          </w:tcPr>
          <w:p w:rsidR="00984AA8" w:rsidRPr="00984AA8" w:rsidRDefault="00984AA8" w:rsidP="00984AA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84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F3</w:t>
            </w:r>
            <w:r w:rsidRPr="00984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其他类多功能用地、</w:t>
            </w:r>
            <w:r w:rsidRPr="00984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B4</w:t>
            </w:r>
            <w:r w:rsidRPr="00984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综合性商业金融服务业用地、</w:t>
            </w:r>
            <w:r w:rsidRPr="00984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F2</w:t>
            </w:r>
            <w:r w:rsidRPr="00984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公建混合住宅用地、</w:t>
            </w:r>
            <w:r w:rsidRPr="00984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R2</w:t>
            </w:r>
            <w:r w:rsidRPr="00984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二类居住用地、</w:t>
            </w:r>
            <w:r w:rsidRPr="00984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U1</w:t>
            </w:r>
            <w:r w:rsidRPr="00984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供应设施用地、</w:t>
            </w:r>
            <w:r w:rsidRPr="00984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A33</w:t>
            </w:r>
            <w:r w:rsidRPr="00984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基础教育用地</w:t>
            </w:r>
          </w:p>
        </w:tc>
        <w:tc>
          <w:tcPr>
            <w:tcW w:w="1559" w:type="dxa"/>
            <w:vAlign w:val="center"/>
          </w:tcPr>
          <w:p w:rsidR="00984AA8" w:rsidRPr="00984AA8" w:rsidRDefault="00984AA8" w:rsidP="00984AA8">
            <w:pPr>
              <w:spacing w:line="460" w:lineRule="exact"/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984AA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居住</w:t>
            </w:r>
            <w:r w:rsidRPr="00984AA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70</w:t>
            </w:r>
            <w:r w:rsidRPr="00984AA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  <w:p w:rsidR="00984AA8" w:rsidRPr="00984AA8" w:rsidRDefault="00984AA8" w:rsidP="00984AA8">
            <w:pPr>
              <w:spacing w:line="460" w:lineRule="exact"/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984AA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商业</w:t>
            </w:r>
            <w:r w:rsidRPr="00984AA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40</w:t>
            </w:r>
            <w:r w:rsidRPr="00984AA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  <w:p w:rsidR="00984AA8" w:rsidRPr="00984AA8" w:rsidRDefault="00984AA8" w:rsidP="00984AA8">
            <w:pPr>
              <w:spacing w:line="460" w:lineRule="exact"/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984AA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办公</w:t>
            </w:r>
            <w:r w:rsidRPr="00984AA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50</w:t>
            </w:r>
            <w:r w:rsidRPr="00984AA8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</w:tc>
        <w:tc>
          <w:tcPr>
            <w:tcW w:w="1701" w:type="dxa"/>
            <w:vAlign w:val="center"/>
          </w:tcPr>
          <w:p w:rsidR="00984AA8" w:rsidRPr="00984AA8" w:rsidRDefault="00984AA8" w:rsidP="00984AA8">
            <w:pPr>
              <w:spacing w:line="460" w:lineRule="exact"/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84AA8"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  <w:lang w:bidi="en-US"/>
              </w:rPr>
              <w:t>419116.291</w:t>
            </w:r>
            <w:r w:rsidRPr="00984AA8"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  <w:lang w:bidi="en-US"/>
              </w:rPr>
              <w:t>，</w:t>
            </w:r>
            <w:r w:rsidRPr="00984AA8">
              <w:rPr>
                <w:rFonts w:ascii="Times New Roman" w:eastAsia="仿宋_GB2312" w:hAnsi="Times New Roman" w:cs="Times New Roman"/>
                <w:sz w:val="24"/>
                <w:szCs w:val="24"/>
              </w:rPr>
              <w:t>其中，建设用地</w:t>
            </w:r>
            <w:r w:rsidRPr="00984AA8"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  <w:t>419116.291</w:t>
            </w:r>
          </w:p>
        </w:tc>
        <w:tc>
          <w:tcPr>
            <w:tcW w:w="1564" w:type="dxa"/>
            <w:vAlign w:val="center"/>
          </w:tcPr>
          <w:p w:rsidR="00984AA8" w:rsidRPr="00984AA8" w:rsidRDefault="00984AA8" w:rsidP="00984AA8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</w:pPr>
            <w:r w:rsidRPr="00984AA8">
              <w:rPr>
                <w:rFonts w:ascii="Times New Roman" w:eastAsia="仿宋_GB2312" w:hAnsi="Times New Roman" w:cs="Times New Roman"/>
                <w:sz w:val="24"/>
                <w:szCs w:val="24"/>
              </w:rPr>
              <w:t>407561</w:t>
            </w:r>
          </w:p>
        </w:tc>
      </w:tr>
    </w:tbl>
    <w:p w:rsidR="00984AA8" w:rsidRPr="00984AA8" w:rsidRDefault="00984AA8" w:rsidP="00984AA8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二</w:t>
      </w:r>
      <w:r>
        <w:rPr>
          <w:rFonts w:ascii="Times New Roman" w:eastAsia="仿宋_GB2312" w:hAnsi="Times New Roman" w:cs="Times New Roman"/>
          <w:sz w:val="28"/>
          <w:szCs w:val="24"/>
        </w:rPr>
        <w:t>、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挂牌出让起始价为人民币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 xml:space="preserve">390000 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万元，竞价阶梯为人民币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2000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万元整，竞买保证金为人民币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 xml:space="preserve"> 117000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万元。</w:t>
      </w:r>
    </w:p>
    <w:p w:rsidR="00984AA8" w:rsidRPr="00984AA8" w:rsidRDefault="00984AA8" w:rsidP="00984AA8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三</w:t>
      </w:r>
      <w:r>
        <w:rPr>
          <w:rFonts w:ascii="Times New Roman" w:eastAsia="仿宋_GB2312" w:hAnsi="Times New Roman" w:cs="Times New Roman"/>
          <w:sz w:val="28"/>
          <w:szCs w:val="24"/>
        </w:rPr>
        <w:t>、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中华人民共和国境内外企业、其他组织和个人（除法律另有规定外）均可参加竞买。可以独立竞买也可以联合竞买。</w:t>
      </w:r>
      <w:r w:rsidRPr="00984AA8">
        <w:rPr>
          <w:rFonts w:ascii="Times New Roman" w:eastAsia="仿宋_GB2312" w:hAnsi="Times New Roman" w:cs="Times New Roman" w:hint="eastAsia"/>
          <w:sz w:val="28"/>
          <w:szCs w:val="24"/>
        </w:rPr>
        <w:t xml:space="preserve"> </w:t>
      </w:r>
    </w:p>
    <w:p w:rsidR="00984AA8" w:rsidRPr="00984AA8" w:rsidRDefault="00984AA8" w:rsidP="00984AA8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四</w:t>
      </w:r>
      <w:r>
        <w:rPr>
          <w:rFonts w:ascii="Times New Roman" w:eastAsia="仿宋_GB2312" w:hAnsi="Times New Roman" w:cs="Times New Roman"/>
          <w:sz w:val="28"/>
          <w:szCs w:val="24"/>
        </w:rPr>
        <w:t>、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本次挂牌出让宗地</w:t>
      </w:r>
      <w:r w:rsidRPr="00984AA8">
        <w:rPr>
          <w:rFonts w:ascii="Times New Roman" w:eastAsia="仿宋_GB2312" w:hAnsi="Times New Roman" w:cs="Times New Roman" w:hint="eastAsia"/>
          <w:sz w:val="28"/>
          <w:szCs w:val="24"/>
        </w:rPr>
        <w:t>限定商品住房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销售价格</w:t>
      </w:r>
      <w:r w:rsidRPr="00984AA8">
        <w:rPr>
          <w:rFonts w:ascii="Times New Roman" w:eastAsia="仿宋_GB2312" w:hAnsi="Times New Roman" w:cs="Times New Roman" w:hint="eastAsia"/>
          <w:sz w:val="28"/>
          <w:szCs w:val="24"/>
        </w:rPr>
        <w:t>、并设定土地合理</w:t>
      </w:r>
      <w:r w:rsidRPr="00984AA8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上限价格，当竞买报价达到土地合理上限价格时，则不再接受更高报价，转为现场竞报企业自持商品住房面积比例程序。同时，本次出让宗地设定有企业自持商品住房面积预设比例，当现场竞报自持面积比例达到设定的预设比例时，转入高标准商品住宅建设方案投报程序。</w:t>
      </w:r>
    </w:p>
    <w:p w:rsidR="00984AA8" w:rsidRPr="00984AA8" w:rsidRDefault="00984AA8" w:rsidP="00984AA8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color w:val="FF0000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五</w:t>
      </w:r>
      <w:r>
        <w:rPr>
          <w:rFonts w:ascii="Times New Roman" w:eastAsia="仿宋_GB2312" w:hAnsi="Times New Roman" w:cs="Times New Roman"/>
          <w:sz w:val="28"/>
          <w:szCs w:val="24"/>
        </w:rPr>
        <w:t>、</w:t>
      </w:r>
      <w:r w:rsidRPr="00984AA8">
        <w:rPr>
          <w:rFonts w:ascii="Times New Roman" w:eastAsia="仿宋_GB2312" w:hAnsi="Times New Roman" w:cs="Times New Roman" w:hint="eastAsia"/>
          <w:sz w:val="28"/>
          <w:szCs w:val="24"/>
        </w:rPr>
        <w:t>本次出让宗地中商品住房销售均价不超过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28380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元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/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平方米，且最高销售单价不得超过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29800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元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/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平方米。</w:t>
      </w:r>
    </w:p>
    <w:p w:rsidR="00984AA8" w:rsidRPr="00984AA8" w:rsidRDefault="00984AA8" w:rsidP="00984AA8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六</w:t>
      </w:r>
      <w:r>
        <w:rPr>
          <w:rFonts w:ascii="Times New Roman" w:eastAsia="仿宋_GB2312" w:hAnsi="Times New Roman" w:cs="Times New Roman"/>
          <w:sz w:val="28"/>
          <w:szCs w:val="24"/>
        </w:rPr>
        <w:t>、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本次挂牌出让竞买申请起始时间为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2017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8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10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9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00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时起，竞买申请截止时间为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2017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9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12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15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00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时止；挂牌竞价起始时间为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2017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8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30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9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00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时起，挂牌竞价截止时间为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2017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9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13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15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00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时止。</w:t>
      </w:r>
    </w:p>
    <w:p w:rsidR="00984AA8" w:rsidRPr="00984AA8" w:rsidRDefault="00984AA8" w:rsidP="00984AA8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七</w:t>
      </w:r>
      <w:r>
        <w:rPr>
          <w:rFonts w:ascii="Times New Roman" w:eastAsia="仿宋_GB2312" w:hAnsi="Times New Roman" w:cs="Times New Roman"/>
          <w:sz w:val="28"/>
          <w:szCs w:val="24"/>
        </w:rPr>
        <w:t>、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本次挂牌不接受电话、邮寄及口头报价。</w:t>
      </w:r>
    </w:p>
    <w:p w:rsidR="00984AA8" w:rsidRPr="00984AA8" w:rsidRDefault="00984AA8" w:rsidP="00984AA8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八</w:t>
      </w:r>
      <w:r>
        <w:rPr>
          <w:rFonts w:ascii="Times New Roman" w:eastAsia="仿宋_GB2312" w:hAnsi="Times New Roman" w:cs="Times New Roman"/>
          <w:sz w:val="28"/>
          <w:szCs w:val="24"/>
        </w:rPr>
        <w:t>、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本次挂牌出让的详细资料和竞买要求请参阅有关挂牌文件。挂牌文件于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2017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年</w:t>
      </w:r>
      <w:r>
        <w:rPr>
          <w:rFonts w:ascii="Times New Roman" w:eastAsia="仿宋_GB2312" w:hAnsi="Times New Roman" w:cs="Times New Roman"/>
          <w:sz w:val="28"/>
          <w:szCs w:val="24"/>
        </w:rPr>
        <w:t>8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月</w:t>
      </w:r>
      <w:r>
        <w:rPr>
          <w:rFonts w:ascii="Times New Roman" w:eastAsia="仿宋_GB2312" w:hAnsi="Times New Roman" w:cs="Times New Roman"/>
          <w:sz w:val="28"/>
          <w:szCs w:val="24"/>
        </w:rPr>
        <w:t>10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日起（节假日除外），在北京市土地交易市场发售。</w:t>
      </w:r>
    </w:p>
    <w:p w:rsidR="00984AA8" w:rsidRPr="00984AA8" w:rsidRDefault="00984AA8" w:rsidP="00984AA8">
      <w:pPr>
        <w:spacing w:line="46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</w:p>
    <w:p w:rsidR="00984AA8" w:rsidRPr="00984AA8" w:rsidRDefault="00984AA8" w:rsidP="00984AA8">
      <w:pPr>
        <w:spacing w:line="46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984AA8">
        <w:rPr>
          <w:rFonts w:ascii="Times New Roman" w:eastAsia="仿宋_GB2312" w:hAnsi="Times New Roman" w:cs="Times New Roman"/>
          <w:sz w:val="28"/>
          <w:szCs w:val="24"/>
        </w:rPr>
        <w:t>北京市土地交易市场</w:t>
      </w:r>
    </w:p>
    <w:p w:rsidR="00984AA8" w:rsidRPr="00984AA8" w:rsidRDefault="00984AA8" w:rsidP="00984AA8">
      <w:pPr>
        <w:spacing w:line="46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984AA8">
        <w:rPr>
          <w:rFonts w:ascii="Times New Roman" w:eastAsia="仿宋_GB2312" w:hAnsi="Times New Roman" w:cs="Times New Roman"/>
          <w:sz w:val="28"/>
          <w:szCs w:val="24"/>
        </w:rPr>
        <w:t>地址：北京市东城区和平里北街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2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号二楼</w:t>
      </w:r>
    </w:p>
    <w:p w:rsidR="00984AA8" w:rsidRPr="00984AA8" w:rsidRDefault="00984AA8" w:rsidP="00984AA8">
      <w:pPr>
        <w:spacing w:line="46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984AA8">
        <w:rPr>
          <w:rFonts w:ascii="Times New Roman" w:eastAsia="仿宋_GB2312" w:hAnsi="Times New Roman" w:cs="Times New Roman"/>
          <w:sz w:val="28"/>
          <w:szCs w:val="24"/>
        </w:rPr>
        <w:t>咨询电话：</w:t>
      </w:r>
      <w:r w:rsidRPr="00984AA8">
        <w:rPr>
          <w:rFonts w:ascii="Times New Roman" w:eastAsia="仿宋_GB2312" w:hAnsi="Times New Roman" w:cs="Times New Roman" w:hint="eastAsia"/>
          <w:sz w:val="28"/>
          <w:szCs w:val="24"/>
        </w:rPr>
        <w:t>010-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64409531</w:t>
      </w:r>
    </w:p>
    <w:p w:rsidR="00984AA8" w:rsidRPr="00984AA8" w:rsidRDefault="00984AA8" w:rsidP="00984AA8">
      <w:pPr>
        <w:spacing w:line="46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984AA8">
        <w:rPr>
          <w:rFonts w:ascii="Times New Roman" w:eastAsia="仿宋_GB2312" w:hAnsi="Times New Roman" w:cs="Times New Roman"/>
          <w:sz w:val="28"/>
          <w:szCs w:val="24"/>
        </w:rPr>
        <w:t>网址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 xml:space="preserve">: www.bjgtj.gov.cn                        </w:t>
      </w:r>
    </w:p>
    <w:p w:rsidR="00984AA8" w:rsidRPr="00984AA8" w:rsidRDefault="00984AA8" w:rsidP="00984AA8">
      <w:pPr>
        <w:spacing w:line="46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</w:p>
    <w:p w:rsidR="00984AA8" w:rsidRPr="00984AA8" w:rsidRDefault="00984AA8" w:rsidP="00984AA8">
      <w:pPr>
        <w:spacing w:line="460" w:lineRule="exact"/>
        <w:ind w:left="522" w:right="-108" w:firstLine="630"/>
        <w:rPr>
          <w:rFonts w:ascii="Times New Roman" w:eastAsia="仿宋_GB2312" w:hAnsi="Times New Roman" w:cs="Times New Roman" w:hint="eastAsia"/>
          <w:sz w:val="28"/>
          <w:szCs w:val="24"/>
        </w:rPr>
      </w:pPr>
      <w:r w:rsidRPr="00984AA8">
        <w:rPr>
          <w:rFonts w:ascii="Times New Roman" w:eastAsia="仿宋_GB2312" w:hAnsi="Times New Roman" w:cs="Times New Roman"/>
          <w:sz w:val="28"/>
          <w:szCs w:val="24"/>
        </w:rPr>
        <w:t xml:space="preserve">                     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北京市规划和</w:t>
      </w:r>
      <w:r w:rsidRPr="00984AA8">
        <w:rPr>
          <w:rFonts w:ascii="Times New Roman" w:eastAsia="仿宋_GB2312" w:hAnsi="Times New Roman" w:cs="Times New Roman" w:hint="eastAsia"/>
          <w:sz w:val="28"/>
          <w:szCs w:val="24"/>
        </w:rPr>
        <w:t>国土资源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管理委员会</w:t>
      </w:r>
    </w:p>
    <w:p w:rsidR="00CD1C79" w:rsidRDefault="00984AA8" w:rsidP="00984AA8">
      <w:r w:rsidRPr="00984AA8">
        <w:rPr>
          <w:rFonts w:ascii="Times New Roman" w:eastAsia="仿宋_GB2312" w:hAnsi="Times New Roman" w:cs="Times New Roman"/>
          <w:sz w:val="28"/>
          <w:szCs w:val="24"/>
        </w:rPr>
        <w:t xml:space="preserve">                              </w:t>
      </w:r>
      <w:r>
        <w:rPr>
          <w:rFonts w:ascii="Times New Roman" w:eastAsia="仿宋_GB2312" w:hAnsi="Times New Roman" w:cs="Times New Roman"/>
          <w:sz w:val="28"/>
          <w:szCs w:val="24"/>
        </w:rPr>
        <w:t xml:space="preserve">    </w:t>
      </w:r>
      <w:bookmarkStart w:id="5" w:name="_GoBack"/>
      <w:bookmarkEnd w:id="5"/>
      <w:r w:rsidRPr="00984AA8"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Pr="00984AA8">
        <w:rPr>
          <w:rFonts w:ascii="Times New Roman" w:eastAsia="仿宋_GB2312" w:hAnsi="Times New Roman" w:cs="Times New Roman" w:hint="eastAsia"/>
          <w:sz w:val="28"/>
          <w:szCs w:val="24"/>
        </w:rPr>
        <w:t>2017</w:t>
      </w:r>
      <w:r w:rsidRPr="00984AA8">
        <w:rPr>
          <w:rFonts w:ascii="Times New Roman" w:eastAsia="仿宋_GB2312" w:hAnsi="Times New Roman" w:cs="Times New Roman" w:hint="eastAsia"/>
          <w:sz w:val="28"/>
          <w:szCs w:val="24"/>
        </w:rPr>
        <w:t>年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8</w:t>
      </w:r>
      <w:r w:rsidRPr="00984AA8">
        <w:rPr>
          <w:rFonts w:ascii="Times New Roman" w:eastAsia="仿宋_GB2312" w:hAnsi="Times New Roman" w:cs="Times New Roman" w:hint="eastAsia"/>
          <w:sz w:val="28"/>
          <w:szCs w:val="24"/>
        </w:rPr>
        <w:t>月</w:t>
      </w:r>
      <w:r w:rsidRPr="00984AA8">
        <w:rPr>
          <w:rFonts w:ascii="Times New Roman" w:eastAsia="仿宋_GB2312" w:hAnsi="Times New Roman" w:cs="Times New Roman"/>
          <w:sz w:val="28"/>
          <w:szCs w:val="24"/>
        </w:rPr>
        <w:t>10</w:t>
      </w:r>
      <w:r w:rsidRPr="00984AA8">
        <w:rPr>
          <w:rFonts w:ascii="Times New Roman" w:eastAsia="仿宋_GB2312" w:hAnsi="Times New Roman" w:cs="Times New Roman" w:hint="eastAsia"/>
          <w:sz w:val="28"/>
          <w:szCs w:val="24"/>
        </w:rPr>
        <w:t>日</w:t>
      </w:r>
    </w:p>
    <w:sectPr w:rsidR="00CD1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2B" w:rsidRDefault="0095272B" w:rsidP="00984AA8">
      <w:r>
        <w:separator/>
      </w:r>
    </w:p>
  </w:endnote>
  <w:endnote w:type="continuationSeparator" w:id="0">
    <w:p w:rsidR="0095272B" w:rsidRDefault="0095272B" w:rsidP="0098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2B" w:rsidRDefault="0095272B" w:rsidP="00984AA8">
      <w:r>
        <w:separator/>
      </w:r>
    </w:p>
  </w:footnote>
  <w:footnote w:type="continuationSeparator" w:id="0">
    <w:p w:rsidR="0095272B" w:rsidRDefault="0095272B" w:rsidP="0098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71FC1"/>
    <w:multiLevelType w:val="hybridMultilevel"/>
    <w:tmpl w:val="4776E4F4"/>
    <w:lvl w:ilvl="0" w:tplc="0B46CFC4">
      <w:start w:val="1"/>
      <w:numFmt w:val="japaneseCounting"/>
      <w:lvlText w:val="%1、"/>
      <w:lvlJc w:val="left"/>
      <w:pPr>
        <w:tabs>
          <w:tab w:val="num" w:pos="1297"/>
        </w:tabs>
        <w:ind w:left="1297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7"/>
        </w:tabs>
        <w:ind w:left="141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7"/>
        </w:tabs>
        <w:ind w:left="225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7"/>
        </w:tabs>
        <w:ind w:left="267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7"/>
        </w:tabs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7"/>
        </w:tabs>
        <w:ind w:left="351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7"/>
        </w:tabs>
        <w:ind w:left="393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7"/>
        </w:tabs>
        <w:ind w:left="435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D4"/>
    <w:rsid w:val="00001D28"/>
    <w:rsid w:val="00034F50"/>
    <w:rsid w:val="00086F2A"/>
    <w:rsid w:val="0009423F"/>
    <w:rsid w:val="000A699E"/>
    <w:rsid w:val="001117E8"/>
    <w:rsid w:val="00112A57"/>
    <w:rsid w:val="00115473"/>
    <w:rsid w:val="001218FC"/>
    <w:rsid w:val="00123D1C"/>
    <w:rsid w:val="00125EB8"/>
    <w:rsid w:val="00134119"/>
    <w:rsid w:val="00151528"/>
    <w:rsid w:val="001709CA"/>
    <w:rsid w:val="00194CD4"/>
    <w:rsid w:val="001B1324"/>
    <w:rsid w:val="001E4579"/>
    <w:rsid w:val="0020352A"/>
    <w:rsid w:val="00283D8D"/>
    <w:rsid w:val="002D336F"/>
    <w:rsid w:val="002D74BD"/>
    <w:rsid w:val="002F2955"/>
    <w:rsid w:val="002F5C4B"/>
    <w:rsid w:val="00304846"/>
    <w:rsid w:val="003345A9"/>
    <w:rsid w:val="00384CCD"/>
    <w:rsid w:val="003A0E8A"/>
    <w:rsid w:val="003D5DBE"/>
    <w:rsid w:val="00430937"/>
    <w:rsid w:val="00453D88"/>
    <w:rsid w:val="00480403"/>
    <w:rsid w:val="004B3A33"/>
    <w:rsid w:val="004E2C48"/>
    <w:rsid w:val="004F1E34"/>
    <w:rsid w:val="00522175"/>
    <w:rsid w:val="00531882"/>
    <w:rsid w:val="00541CA4"/>
    <w:rsid w:val="00581705"/>
    <w:rsid w:val="005823D4"/>
    <w:rsid w:val="00592F8E"/>
    <w:rsid w:val="005A5D76"/>
    <w:rsid w:val="005B2912"/>
    <w:rsid w:val="005B76A4"/>
    <w:rsid w:val="005C2379"/>
    <w:rsid w:val="005D7DA3"/>
    <w:rsid w:val="005F7A71"/>
    <w:rsid w:val="0066444C"/>
    <w:rsid w:val="0067158A"/>
    <w:rsid w:val="00696DC0"/>
    <w:rsid w:val="006C7ED0"/>
    <w:rsid w:val="006D43CB"/>
    <w:rsid w:val="006F4059"/>
    <w:rsid w:val="007156DF"/>
    <w:rsid w:val="00722880"/>
    <w:rsid w:val="00725271"/>
    <w:rsid w:val="007278ED"/>
    <w:rsid w:val="007349D4"/>
    <w:rsid w:val="007920A9"/>
    <w:rsid w:val="0079609D"/>
    <w:rsid w:val="007C66F0"/>
    <w:rsid w:val="00812B6D"/>
    <w:rsid w:val="008174B8"/>
    <w:rsid w:val="008246BB"/>
    <w:rsid w:val="0084097F"/>
    <w:rsid w:val="00875489"/>
    <w:rsid w:val="00891EE9"/>
    <w:rsid w:val="008954D7"/>
    <w:rsid w:val="008D588E"/>
    <w:rsid w:val="009048A6"/>
    <w:rsid w:val="0095272B"/>
    <w:rsid w:val="00984AA8"/>
    <w:rsid w:val="009A22B8"/>
    <w:rsid w:val="009F0D75"/>
    <w:rsid w:val="009F6B16"/>
    <w:rsid w:val="00A00B65"/>
    <w:rsid w:val="00A24F47"/>
    <w:rsid w:val="00A37745"/>
    <w:rsid w:val="00A4149F"/>
    <w:rsid w:val="00A90597"/>
    <w:rsid w:val="00AA57E8"/>
    <w:rsid w:val="00AB221F"/>
    <w:rsid w:val="00AC022C"/>
    <w:rsid w:val="00B12976"/>
    <w:rsid w:val="00B1320D"/>
    <w:rsid w:val="00B30361"/>
    <w:rsid w:val="00B3067E"/>
    <w:rsid w:val="00B54B12"/>
    <w:rsid w:val="00B61F65"/>
    <w:rsid w:val="00B63DFE"/>
    <w:rsid w:val="00B76B96"/>
    <w:rsid w:val="00BD73BA"/>
    <w:rsid w:val="00BE40E1"/>
    <w:rsid w:val="00BF1804"/>
    <w:rsid w:val="00C23FDF"/>
    <w:rsid w:val="00C34495"/>
    <w:rsid w:val="00C344DD"/>
    <w:rsid w:val="00C36262"/>
    <w:rsid w:val="00C36ABD"/>
    <w:rsid w:val="00C41047"/>
    <w:rsid w:val="00C5583F"/>
    <w:rsid w:val="00C859DD"/>
    <w:rsid w:val="00CA654F"/>
    <w:rsid w:val="00CA716C"/>
    <w:rsid w:val="00CC3B64"/>
    <w:rsid w:val="00CD1C79"/>
    <w:rsid w:val="00D03775"/>
    <w:rsid w:val="00D0463E"/>
    <w:rsid w:val="00D37605"/>
    <w:rsid w:val="00D504F6"/>
    <w:rsid w:val="00D51372"/>
    <w:rsid w:val="00D71C12"/>
    <w:rsid w:val="00D81C9B"/>
    <w:rsid w:val="00D93FBF"/>
    <w:rsid w:val="00DB1F3A"/>
    <w:rsid w:val="00DB2C7E"/>
    <w:rsid w:val="00DF75B6"/>
    <w:rsid w:val="00E1047B"/>
    <w:rsid w:val="00E70F78"/>
    <w:rsid w:val="00E810AD"/>
    <w:rsid w:val="00EB3802"/>
    <w:rsid w:val="00ED4955"/>
    <w:rsid w:val="00ED7D12"/>
    <w:rsid w:val="00EE2720"/>
    <w:rsid w:val="00EF0C06"/>
    <w:rsid w:val="00EF7E87"/>
    <w:rsid w:val="00F05E35"/>
    <w:rsid w:val="00F1087C"/>
    <w:rsid w:val="00F73B7F"/>
    <w:rsid w:val="00F73DFE"/>
    <w:rsid w:val="00FC010E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E9834"/>
  <w15:chartTrackingRefBased/>
  <w15:docId w15:val="{450A84E8-84D6-422A-BAB7-BCD38F99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4A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4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4A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苍宁</dc:creator>
  <cp:keywords/>
  <dc:description/>
  <cp:lastModifiedBy>苍宁</cp:lastModifiedBy>
  <cp:revision>2</cp:revision>
  <dcterms:created xsi:type="dcterms:W3CDTF">2017-08-08T08:22:00Z</dcterms:created>
  <dcterms:modified xsi:type="dcterms:W3CDTF">2017-08-08T08:25:00Z</dcterms:modified>
</cp:coreProperties>
</file>