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70AF" w14:textId="77777777" w:rsidR="005A63A0" w:rsidRPr="005A63A0" w:rsidRDefault="005A63A0" w:rsidP="005A63A0">
      <w:pPr>
        <w:widowControl/>
        <w:shd w:val="clear" w:color="auto" w:fill="FFFFFF"/>
        <w:spacing w:line="440" w:lineRule="exact"/>
        <w:ind w:firstLineChars="200" w:firstLine="560"/>
        <w:jc w:val="center"/>
        <w:rPr>
          <w:rFonts w:ascii="����" w:eastAsia="宋体" w:hAnsi="����" w:cs="宋体"/>
          <w:color w:val="333333"/>
          <w:kern w:val="0"/>
          <w:sz w:val="28"/>
          <w:szCs w:val="28"/>
        </w:rPr>
      </w:pPr>
      <w:r w:rsidRPr="005A63A0">
        <w:rPr>
          <w:rFonts w:ascii="黑体" w:eastAsia="黑体" w:hAnsi="黑体" w:cs="宋体" w:hint="eastAsia"/>
          <w:bCs/>
          <w:color w:val="333333"/>
          <w:kern w:val="0"/>
          <w:sz w:val="28"/>
          <w:szCs w:val="28"/>
        </w:rPr>
        <w:t>南京市国有建设用地使用权公开出让公告</w:t>
      </w:r>
    </w:p>
    <w:p w14:paraId="5491BB3F" w14:textId="77777777" w:rsidR="005A63A0" w:rsidRPr="005A63A0" w:rsidRDefault="005A63A0" w:rsidP="005A63A0">
      <w:pPr>
        <w:widowControl/>
        <w:shd w:val="clear" w:color="auto" w:fill="FFFFFF"/>
        <w:spacing w:line="440" w:lineRule="exact"/>
        <w:ind w:firstLineChars="200" w:firstLine="480"/>
        <w:jc w:val="center"/>
        <w:rPr>
          <w:rFonts w:ascii="����" w:eastAsia="宋体" w:hAnsi="����" w:cs="宋体"/>
          <w:color w:val="333333"/>
          <w:kern w:val="0"/>
          <w:sz w:val="24"/>
          <w:szCs w:val="24"/>
        </w:rPr>
      </w:pPr>
      <w:r w:rsidRPr="005A63A0">
        <w:rPr>
          <w:rFonts w:ascii="仿宋_GB2312" w:eastAsia="仿宋_GB2312" w:hAnsi="����" w:cs="宋体" w:hint="eastAsia"/>
          <w:bCs/>
          <w:color w:val="333333"/>
          <w:kern w:val="0"/>
          <w:sz w:val="24"/>
          <w:szCs w:val="24"/>
        </w:rPr>
        <w:t>（</w:t>
      </w:r>
      <w:r w:rsidRPr="005A63A0">
        <w:rPr>
          <w:rFonts w:ascii="����" w:eastAsia="宋体" w:hAnsi="����" w:cs="宋体"/>
          <w:bCs/>
          <w:color w:val="333333"/>
          <w:kern w:val="0"/>
          <w:sz w:val="24"/>
          <w:szCs w:val="24"/>
        </w:rPr>
        <w:t>2017</w:t>
      </w:r>
      <w:r w:rsidRPr="005A63A0">
        <w:rPr>
          <w:rFonts w:ascii="仿宋_GB2312" w:eastAsia="仿宋_GB2312" w:hAnsi="����" w:cs="宋体" w:hint="eastAsia"/>
          <w:bCs/>
          <w:color w:val="333333"/>
          <w:kern w:val="0"/>
          <w:sz w:val="24"/>
          <w:szCs w:val="24"/>
        </w:rPr>
        <w:t>年宁网挂第</w:t>
      </w:r>
      <w:r w:rsidRPr="005A63A0">
        <w:rPr>
          <w:rFonts w:ascii="����" w:eastAsia="宋体" w:hAnsi="����" w:cs="宋体"/>
          <w:bCs/>
          <w:color w:val="333333"/>
          <w:kern w:val="0"/>
          <w:sz w:val="24"/>
          <w:szCs w:val="24"/>
        </w:rPr>
        <w:t>10</w:t>
      </w:r>
      <w:r w:rsidRPr="005A63A0">
        <w:rPr>
          <w:rFonts w:ascii="仿宋_GB2312" w:eastAsia="仿宋_GB2312" w:hAnsi="����" w:cs="宋体" w:hint="eastAsia"/>
          <w:bCs/>
          <w:color w:val="333333"/>
          <w:kern w:val="0"/>
          <w:sz w:val="24"/>
          <w:szCs w:val="24"/>
        </w:rPr>
        <w:t>号）</w:t>
      </w:r>
    </w:p>
    <w:p w14:paraId="75C93946" w14:textId="77777777" w:rsidR="005A63A0" w:rsidRPr="005A63A0" w:rsidRDefault="005A63A0" w:rsidP="005A63A0">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经市政府批准，根据《招标拍卖挂牌出让国有建设用地使用权规定》（国土资源部第</w:t>
      </w:r>
      <w:r w:rsidRPr="005A63A0">
        <w:rPr>
          <w:rFonts w:ascii="华文宋体" w:eastAsia="华文宋体" w:hAnsi="华文宋体" w:cs="宋体"/>
          <w:color w:val="333333"/>
          <w:kern w:val="0"/>
          <w:szCs w:val="21"/>
        </w:rPr>
        <w:t>39</w:t>
      </w:r>
      <w:r w:rsidRPr="005A63A0">
        <w:rPr>
          <w:rFonts w:ascii="华文宋体" w:eastAsia="华文宋体" w:hAnsi="华文宋体" w:cs="宋体" w:hint="eastAsia"/>
          <w:color w:val="333333"/>
          <w:kern w:val="0"/>
          <w:szCs w:val="21"/>
        </w:rPr>
        <w:t>号令）等法律法规规定，南京市国土资源局对下列地块国有建设用地使用权进行公开出让，地块范围内原土地使用权同时收回。现就有关出让事项公告如下：</w:t>
      </w:r>
    </w:p>
    <w:p w14:paraId="43A72705" w14:textId="77777777" w:rsidR="005A63A0" w:rsidRPr="005A63A0" w:rsidRDefault="005A63A0" w:rsidP="005A63A0">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bCs/>
          <w:color w:val="333333"/>
          <w:kern w:val="0"/>
          <w:szCs w:val="21"/>
        </w:rPr>
        <w:t>一、地块基本情况及出让条件</w:t>
      </w:r>
    </w:p>
    <w:tbl>
      <w:tblPr>
        <w:tblW w:w="10770" w:type="dxa"/>
        <w:jc w:val="center"/>
        <w:tblBorders>
          <w:top w:val="single" w:sz="6" w:space="0" w:color="000000"/>
          <w:left w:val="single" w:sz="6" w:space="0" w:color="000000"/>
          <w:bottom w:val="single" w:sz="2" w:space="0" w:color="000000"/>
          <w:right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389"/>
        <w:gridCol w:w="709"/>
        <w:gridCol w:w="850"/>
        <w:gridCol w:w="992"/>
        <w:gridCol w:w="851"/>
        <w:gridCol w:w="850"/>
        <w:gridCol w:w="567"/>
        <w:gridCol w:w="601"/>
        <w:gridCol w:w="567"/>
        <w:gridCol w:w="567"/>
        <w:gridCol w:w="567"/>
        <w:gridCol w:w="567"/>
        <w:gridCol w:w="567"/>
        <w:gridCol w:w="709"/>
        <w:gridCol w:w="709"/>
        <w:gridCol w:w="708"/>
      </w:tblGrid>
      <w:tr w:rsidR="00A00F01" w:rsidRPr="005A63A0" w14:paraId="5B3BCD0B" w14:textId="77777777" w:rsidTr="00A00F01">
        <w:trPr>
          <w:trHeight w:val="545"/>
          <w:jc w:val="center"/>
        </w:trPr>
        <w:tc>
          <w:tcPr>
            <w:tcW w:w="389"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E90B69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序号</w:t>
            </w:r>
          </w:p>
        </w:tc>
        <w:tc>
          <w:tcPr>
            <w:tcW w:w="709"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0B8CB0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地块编号</w:t>
            </w:r>
          </w:p>
        </w:tc>
        <w:tc>
          <w:tcPr>
            <w:tcW w:w="850"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C51397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地块位置</w:t>
            </w:r>
            <w:r w:rsidRPr="005A63A0">
              <w:rPr>
                <w:rFonts w:ascii="华文宋体" w:eastAsia="华文宋体" w:hAnsi="华文宋体"/>
                <w:sz w:val="13"/>
                <w:szCs w:val="13"/>
              </w:rPr>
              <w:t>/</w:t>
            </w:r>
            <w:r w:rsidRPr="005A63A0">
              <w:rPr>
                <w:rFonts w:ascii="华文宋体" w:eastAsia="华文宋体" w:hAnsi="华文宋体" w:hint="eastAsia"/>
                <w:sz w:val="13"/>
                <w:szCs w:val="13"/>
              </w:rPr>
              <w:t>名称</w:t>
            </w:r>
          </w:p>
        </w:tc>
        <w:tc>
          <w:tcPr>
            <w:tcW w:w="992"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3172C80" w14:textId="7197E2C4"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四至</w:t>
            </w:r>
          </w:p>
        </w:tc>
        <w:tc>
          <w:tcPr>
            <w:tcW w:w="851"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B131E4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总用地面积（㎡）</w:t>
            </w:r>
          </w:p>
        </w:tc>
        <w:tc>
          <w:tcPr>
            <w:tcW w:w="850"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77CE29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出让面积</w:t>
            </w:r>
          </w:p>
          <w:p w14:paraId="5D0E2E3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8A94099" w14:textId="6D5B0C5C"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出让年限</w:t>
            </w:r>
          </w:p>
        </w:tc>
        <w:tc>
          <w:tcPr>
            <w:tcW w:w="2869" w:type="dxa"/>
            <w:gridSpan w:val="5"/>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020228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规划指标</w:t>
            </w:r>
          </w:p>
        </w:tc>
        <w:tc>
          <w:tcPr>
            <w:tcW w:w="567"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BDA1D2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加价</w:t>
            </w:r>
          </w:p>
          <w:p w14:paraId="399DB8F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幅度</w:t>
            </w:r>
          </w:p>
        </w:tc>
        <w:tc>
          <w:tcPr>
            <w:tcW w:w="709"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2CD940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竞买保证金</w:t>
            </w:r>
          </w:p>
          <w:p w14:paraId="53B3ADA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（万元）</w:t>
            </w:r>
          </w:p>
        </w:tc>
        <w:tc>
          <w:tcPr>
            <w:tcW w:w="709"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F1997A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挂牌出让起始价</w:t>
            </w:r>
          </w:p>
          <w:p w14:paraId="03DB3C5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（万元）</w:t>
            </w:r>
          </w:p>
        </w:tc>
        <w:tc>
          <w:tcPr>
            <w:tcW w:w="708"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CA7375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最高限价</w:t>
            </w:r>
          </w:p>
          <w:p w14:paraId="0603CF7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（万元）</w:t>
            </w:r>
          </w:p>
        </w:tc>
      </w:tr>
      <w:tr w:rsidR="00A00F01" w:rsidRPr="005A63A0" w14:paraId="560B9832" w14:textId="77777777" w:rsidTr="00A00F01">
        <w:trPr>
          <w:jc w:val="center"/>
        </w:trPr>
        <w:tc>
          <w:tcPr>
            <w:tcW w:w="389"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203608A6" w14:textId="77777777" w:rsidR="005A63A0" w:rsidRPr="005A63A0" w:rsidRDefault="005A63A0" w:rsidP="005A63A0">
            <w:pPr>
              <w:rPr>
                <w:rFonts w:ascii="华文宋体" w:eastAsia="华文宋体" w:hAnsi="华文宋体"/>
                <w:sz w:val="13"/>
                <w:szCs w:val="13"/>
              </w:rPr>
            </w:pPr>
          </w:p>
        </w:tc>
        <w:tc>
          <w:tcPr>
            <w:tcW w:w="709"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53F68020" w14:textId="77777777" w:rsidR="005A63A0" w:rsidRPr="005A63A0" w:rsidRDefault="005A63A0" w:rsidP="005A63A0">
            <w:pPr>
              <w:rPr>
                <w:rFonts w:ascii="华文宋体" w:eastAsia="华文宋体" w:hAnsi="华文宋体"/>
                <w:sz w:val="13"/>
                <w:szCs w:val="13"/>
              </w:rPr>
            </w:pPr>
          </w:p>
        </w:tc>
        <w:tc>
          <w:tcPr>
            <w:tcW w:w="850"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329E31D4" w14:textId="77777777" w:rsidR="005A63A0" w:rsidRPr="005A63A0" w:rsidRDefault="005A63A0" w:rsidP="005A63A0">
            <w:pPr>
              <w:rPr>
                <w:rFonts w:ascii="华文宋体" w:eastAsia="华文宋体" w:hAnsi="华文宋体"/>
                <w:sz w:val="13"/>
                <w:szCs w:val="13"/>
              </w:rPr>
            </w:pPr>
          </w:p>
        </w:tc>
        <w:tc>
          <w:tcPr>
            <w:tcW w:w="992"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79EA628F" w14:textId="77777777" w:rsidR="005A63A0" w:rsidRPr="005A63A0" w:rsidRDefault="005A63A0" w:rsidP="005A63A0">
            <w:pPr>
              <w:rPr>
                <w:rFonts w:ascii="华文宋体" w:eastAsia="华文宋体" w:hAnsi="华文宋体"/>
                <w:sz w:val="13"/>
                <w:szCs w:val="13"/>
              </w:rPr>
            </w:pPr>
          </w:p>
        </w:tc>
        <w:tc>
          <w:tcPr>
            <w:tcW w:w="851"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2FD41245" w14:textId="77777777" w:rsidR="005A63A0" w:rsidRPr="005A63A0" w:rsidRDefault="005A63A0" w:rsidP="005A63A0">
            <w:pPr>
              <w:rPr>
                <w:rFonts w:ascii="华文宋体" w:eastAsia="华文宋体" w:hAnsi="华文宋体"/>
                <w:sz w:val="13"/>
                <w:szCs w:val="13"/>
              </w:rPr>
            </w:pPr>
          </w:p>
        </w:tc>
        <w:tc>
          <w:tcPr>
            <w:tcW w:w="850"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75CDA087" w14:textId="77777777" w:rsidR="005A63A0" w:rsidRPr="005A63A0" w:rsidRDefault="005A63A0" w:rsidP="005A63A0">
            <w:pPr>
              <w:rPr>
                <w:rFonts w:ascii="华文宋体" w:eastAsia="华文宋体" w:hAnsi="华文宋体"/>
                <w:sz w:val="13"/>
                <w:szCs w:val="13"/>
              </w:rPr>
            </w:pPr>
          </w:p>
        </w:tc>
        <w:tc>
          <w:tcPr>
            <w:tcW w:w="567"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C945579" w14:textId="77777777" w:rsidR="005A63A0" w:rsidRPr="005A63A0" w:rsidRDefault="005A63A0" w:rsidP="005A63A0">
            <w:pPr>
              <w:rPr>
                <w:rFonts w:ascii="华文宋体" w:eastAsia="华文宋体" w:hAnsi="华文宋体"/>
                <w:sz w:val="13"/>
                <w:szCs w:val="13"/>
              </w:rPr>
            </w:pP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1869A93" w14:textId="58F60EB2"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规划用地性质</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3E4CFD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容积率</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C07690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建筑</w:t>
            </w:r>
          </w:p>
          <w:p w14:paraId="2354917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高度</w:t>
            </w:r>
          </w:p>
          <w:p w14:paraId="7E5DB2AF"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m</w:t>
            </w: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B9CDAB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建筑</w:t>
            </w:r>
          </w:p>
          <w:p w14:paraId="7B7F4AC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密度</w:t>
            </w:r>
          </w:p>
          <w:p w14:paraId="5D64022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w:t>
            </w: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0B3F1A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绿地率</w:t>
            </w:r>
          </w:p>
          <w:p w14:paraId="724B73A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w:t>
            </w:r>
            <w:r w:rsidRPr="005A63A0">
              <w:rPr>
                <w:rFonts w:ascii="华文宋体" w:eastAsia="华文宋体" w:hAnsi="华文宋体" w:hint="eastAsia"/>
                <w:sz w:val="13"/>
                <w:szCs w:val="13"/>
              </w:rPr>
              <w:t>）</w:t>
            </w:r>
          </w:p>
        </w:tc>
        <w:tc>
          <w:tcPr>
            <w:tcW w:w="567"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53A1C163" w14:textId="77777777" w:rsidR="005A63A0" w:rsidRPr="005A63A0" w:rsidRDefault="005A63A0" w:rsidP="005A63A0">
            <w:pPr>
              <w:rPr>
                <w:rFonts w:ascii="华文宋体" w:eastAsia="华文宋体" w:hAnsi="华文宋体"/>
                <w:sz w:val="13"/>
                <w:szCs w:val="13"/>
              </w:rPr>
            </w:pPr>
          </w:p>
        </w:tc>
        <w:tc>
          <w:tcPr>
            <w:tcW w:w="709"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7F84D172" w14:textId="77777777" w:rsidR="005A63A0" w:rsidRPr="005A63A0" w:rsidRDefault="005A63A0" w:rsidP="005A63A0">
            <w:pPr>
              <w:rPr>
                <w:rFonts w:ascii="华文宋体" w:eastAsia="华文宋体" w:hAnsi="华文宋体"/>
                <w:sz w:val="13"/>
                <w:szCs w:val="13"/>
              </w:rPr>
            </w:pPr>
          </w:p>
        </w:tc>
        <w:tc>
          <w:tcPr>
            <w:tcW w:w="709"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2564047E" w14:textId="77777777" w:rsidR="005A63A0" w:rsidRPr="005A63A0" w:rsidRDefault="005A63A0" w:rsidP="005A63A0">
            <w:pPr>
              <w:rPr>
                <w:rFonts w:ascii="华文宋体" w:eastAsia="华文宋体" w:hAnsi="华文宋体"/>
                <w:sz w:val="13"/>
                <w:szCs w:val="13"/>
              </w:rPr>
            </w:pPr>
          </w:p>
        </w:tc>
        <w:tc>
          <w:tcPr>
            <w:tcW w:w="708"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090D15D7" w14:textId="77777777" w:rsidR="005A63A0" w:rsidRPr="005A63A0" w:rsidRDefault="005A63A0" w:rsidP="005A63A0">
            <w:pPr>
              <w:rPr>
                <w:rFonts w:ascii="华文宋体" w:eastAsia="华文宋体" w:hAnsi="华文宋体"/>
                <w:sz w:val="13"/>
                <w:szCs w:val="13"/>
              </w:rPr>
            </w:pPr>
          </w:p>
        </w:tc>
      </w:tr>
      <w:tr w:rsidR="00A00F01" w:rsidRPr="005A63A0" w14:paraId="012B35FE"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5DA8DC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C7D0BE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NO.2017G69</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43EF1F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栖霞区仙林街道仙鹤中心区E3、E4地块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DD46D9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东至学津路，南至仙林大道西至文澜路，北至中建大厦、南京高科股份有限公司。</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97DE95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42356.59</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E6C94A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地表</w:t>
            </w:r>
            <w:r w:rsidRPr="005A63A0">
              <w:rPr>
                <w:rFonts w:ascii="华文宋体" w:eastAsia="华文宋体" w:hAnsi="华文宋体"/>
                <w:sz w:val="13"/>
                <w:szCs w:val="13"/>
              </w:rPr>
              <w:t>27156.16</w:t>
            </w:r>
          </w:p>
          <w:p w14:paraId="168EB3E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地下</w:t>
            </w:r>
            <w:r w:rsidRPr="005A63A0">
              <w:rPr>
                <w:rFonts w:ascii="华文宋体" w:eastAsia="华文宋体" w:hAnsi="华文宋体"/>
                <w:sz w:val="13"/>
                <w:szCs w:val="13"/>
              </w:rPr>
              <w:t>11464.02</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B98E02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40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2DC820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Bb</w:t>
            </w:r>
            <w:r w:rsidRPr="005A63A0">
              <w:rPr>
                <w:rFonts w:ascii="华文宋体" w:eastAsia="华文宋体" w:hAnsi="华文宋体" w:hint="eastAsia"/>
                <w:sz w:val="13"/>
                <w:szCs w:val="13"/>
              </w:rPr>
              <w:t>商办混合用地</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075073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综合容积率</w:t>
            </w:r>
            <w:r w:rsidRPr="005A63A0">
              <w:rPr>
                <w:rFonts w:ascii="华文宋体" w:eastAsia="华文宋体" w:hAnsi="华文宋体"/>
                <w:sz w:val="13"/>
                <w:szCs w:val="13"/>
              </w:rPr>
              <w:t>4.24</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4A24CB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166588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60296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A2080B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500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BF7172B"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5340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1409DE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26700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6F71D4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w:t>
            </w:r>
          </w:p>
        </w:tc>
      </w:tr>
      <w:tr w:rsidR="00A00F01" w:rsidRPr="005A63A0" w14:paraId="62936540"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1C2F4D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2</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F38A6D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NO.2017G70</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B65625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雨花台区赛虹桥街道南西营村地块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B7A947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东至凤台南路，南至凤台南路加油站，西至南河，北至兴隆大街。</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89DC86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49327.98</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81D31D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33940.0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30CED1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70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1EFDD0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R2</w:t>
            </w:r>
            <w:r w:rsidRPr="005A63A0">
              <w:rPr>
                <w:rFonts w:ascii="华文宋体" w:eastAsia="华文宋体" w:hAnsi="华文宋体" w:hint="eastAsia"/>
                <w:sz w:val="13"/>
                <w:szCs w:val="13"/>
              </w:rPr>
              <w:t>二类居住用地</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A000BD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1.0</w:t>
            </w:r>
            <w:r w:rsidRPr="005A63A0">
              <w:rPr>
                <w:rFonts w:ascii="华文宋体" w:eastAsia="华文宋体" w:hAnsi="华文宋体" w:hint="eastAsia"/>
                <w:sz w:val="13"/>
                <w:szCs w:val="13"/>
              </w:rPr>
              <w:t>＜</w:t>
            </w:r>
            <w:r w:rsidRPr="005A63A0">
              <w:rPr>
                <w:rFonts w:ascii="华文宋体" w:eastAsia="华文宋体" w:hAnsi="华文宋体"/>
                <w:sz w:val="13"/>
                <w:szCs w:val="13"/>
              </w:rPr>
              <w:t>R</w:t>
            </w:r>
            <w:r w:rsidRPr="005A63A0">
              <w:rPr>
                <w:rFonts w:ascii="华文宋体" w:eastAsia="华文宋体" w:hAnsi="华文宋体" w:hint="eastAsia"/>
                <w:sz w:val="13"/>
                <w:szCs w:val="13"/>
              </w:rPr>
              <w:t>≤</w:t>
            </w:r>
            <w:r w:rsidRPr="005A63A0">
              <w:rPr>
                <w:rFonts w:ascii="华文宋体" w:eastAsia="华文宋体" w:hAnsi="华文宋体"/>
                <w:sz w:val="13"/>
                <w:szCs w:val="13"/>
              </w:rPr>
              <w:t>2.85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ED257CB"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60</w:t>
            </w:r>
            <w:r w:rsidRPr="005A63A0">
              <w:rPr>
                <w:rFonts w:ascii="华文宋体" w:eastAsia="华文宋体" w:hAnsi="华文宋体" w:hint="eastAsia"/>
                <w:sz w:val="13"/>
                <w:szCs w:val="13"/>
              </w:rPr>
              <w:t>≤</w:t>
            </w:r>
            <w:r w:rsidRPr="005A63A0">
              <w:rPr>
                <w:rFonts w:ascii="华文宋体" w:eastAsia="华文宋体" w:hAnsi="华文宋体"/>
                <w:sz w:val="13"/>
                <w:szCs w:val="13"/>
              </w:rPr>
              <w:t>H</w:t>
            </w:r>
            <w:r w:rsidRPr="005A63A0">
              <w:rPr>
                <w:rFonts w:ascii="华文宋体" w:eastAsia="华文宋体" w:hAnsi="华文宋体" w:hint="eastAsia"/>
                <w:sz w:val="13"/>
                <w:szCs w:val="13"/>
              </w:rPr>
              <w:t>≤</w:t>
            </w:r>
            <w:r w:rsidRPr="005A63A0">
              <w:rPr>
                <w:rFonts w:ascii="华文宋体" w:eastAsia="华文宋体" w:hAnsi="华文宋体"/>
                <w:sz w:val="13"/>
                <w:szCs w:val="13"/>
              </w:rPr>
              <w:t>100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67F052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25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1F56D2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40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F685B2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1000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17E1B5F"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86500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DECDF6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173000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344699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260000</w:t>
            </w:r>
          </w:p>
        </w:tc>
      </w:tr>
      <w:tr w:rsidR="00A00F01" w:rsidRPr="005A63A0" w14:paraId="008C578F"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BA0263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3</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9E6B6E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NO.2017G71</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3040BE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江宁区东山街道润麒路以东、天云路以南地块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D4A193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东至现状，南至万安西路，西至现状，北至现状。</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EB5A9C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86628.01</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A3EDF2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86628.01</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903CD4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70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1E7358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R21</w:t>
            </w:r>
            <w:r w:rsidRPr="005A63A0">
              <w:rPr>
                <w:rFonts w:ascii="华文宋体" w:eastAsia="华文宋体" w:hAnsi="华文宋体" w:hint="eastAsia"/>
                <w:sz w:val="13"/>
                <w:szCs w:val="13"/>
              </w:rPr>
              <w:t>住宅用地</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DFC2A0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1.0</w:t>
            </w:r>
            <w:r w:rsidRPr="005A63A0">
              <w:rPr>
                <w:rFonts w:ascii="华文宋体" w:eastAsia="华文宋体" w:hAnsi="华文宋体" w:hint="eastAsia"/>
                <w:sz w:val="13"/>
                <w:szCs w:val="13"/>
              </w:rPr>
              <w:t>＜</w:t>
            </w:r>
            <w:r w:rsidRPr="005A63A0">
              <w:rPr>
                <w:rFonts w:ascii="华文宋体" w:eastAsia="华文宋体" w:hAnsi="华文宋体"/>
                <w:sz w:val="13"/>
                <w:szCs w:val="13"/>
              </w:rPr>
              <w:t>R</w:t>
            </w:r>
            <w:r w:rsidRPr="005A63A0">
              <w:rPr>
                <w:rFonts w:ascii="华文宋体" w:eastAsia="华文宋体" w:hAnsi="华文宋体" w:hint="eastAsia"/>
                <w:sz w:val="13"/>
                <w:szCs w:val="13"/>
              </w:rPr>
              <w:t>≤</w:t>
            </w:r>
            <w:r w:rsidRPr="005A63A0">
              <w:rPr>
                <w:rFonts w:ascii="华文宋体" w:eastAsia="华文宋体" w:hAnsi="华文宋体"/>
                <w:sz w:val="13"/>
                <w:szCs w:val="13"/>
              </w:rPr>
              <w:t>2.5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DE4D65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80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EFF76E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18</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980AD9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35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891675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1000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D36E98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130000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AA716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260000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BCC880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378000</w:t>
            </w:r>
          </w:p>
        </w:tc>
      </w:tr>
      <w:tr w:rsidR="00A00F01" w:rsidRPr="005A63A0" w14:paraId="570BBDB6"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307AD9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4</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89B4CE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NO.2017G72</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8E11C9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江宁区东山街道天佑路以东、天环路以南地块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F1345D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东至现状，南至规划道路，西至现状，北至现状。</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16B39B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34623.03</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992485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34623.03</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BEE458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70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EEDA1D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R21</w:t>
            </w:r>
            <w:r w:rsidRPr="005A63A0">
              <w:rPr>
                <w:rFonts w:ascii="华文宋体" w:eastAsia="华文宋体" w:hAnsi="华文宋体" w:hint="eastAsia"/>
                <w:sz w:val="13"/>
                <w:szCs w:val="13"/>
              </w:rPr>
              <w:t>住宅用地</w:t>
            </w:r>
          </w:p>
          <w:p w14:paraId="1D6744A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Rc</w:t>
            </w:r>
            <w:r w:rsidRPr="005A63A0">
              <w:rPr>
                <w:rFonts w:ascii="华文宋体" w:eastAsia="华文宋体" w:hAnsi="华文宋体" w:hint="eastAsia"/>
                <w:sz w:val="13"/>
                <w:szCs w:val="13"/>
              </w:rPr>
              <w:t>基层社区中心</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DC151F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综合容积率</w:t>
            </w:r>
            <w:r w:rsidRPr="005A63A0">
              <w:rPr>
                <w:rFonts w:ascii="华文宋体" w:eastAsia="华文宋体" w:hAnsi="华文宋体"/>
                <w:sz w:val="13"/>
                <w:szCs w:val="13"/>
              </w:rPr>
              <w:t>2.19</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C7283B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80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034D20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18</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56A7E1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35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173CB2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1000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245D46F"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42500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BF39FC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85000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C45A65B"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132000</w:t>
            </w:r>
          </w:p>
        </w:tc>
      </w:tr>
      <w:tr w:rsidR="00A00F01" w:rsidRPr="005A63A0" w14:paraId="4108DA4F"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879C1F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5</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213DCB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NO.2017G73</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F06BE7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江宁区麒麟街道地铁小镇国3办5地块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0C64D7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东至现状，南至现状，西至现状，北至规划道路。</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296FE3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107998.53</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5A4377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90980.52</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7F17B4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住宅</w:t>
            </w:r>
            <w:r w:rsidRPr="005A63A0">
              <w:rPr>
                <w:rFonts w:ascii="华文宋体" w:eastAsia="华文宋体" w:hAnsi="华文宋体"/>
                <w:sz w:val="13"/>
                <w:szCs w:val="13"/>
              </w:rPr>
              <w:t>70</w:t>
            </w:r>
            <w:r w:rsidRPr="005A63A0">
              <w:rPr>
                <w:rFonts w:ascii="华文宋体" w:eastAsia="华文宋体" w:hAnsi="华文宋体" w:hint="eastAsia"/>
                <w:sz w:val="13"/>
                <w:szCs w:val="13"/>
              </w:rPr>
              <w:t>年商业</w:t>
            </w:r>
            <w:r w:rsidRPr="005A63A0">
              <w:rPr>
                <w:rFonts w:ascii="华文宋体" w:eastAsia="华文宋体" w:hAnsi="华文宋体"/>
                <w:sz w:val="13"/>
                <w:szCs w:val="13"/>
              </w:rPr>
              <w:t>40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612DD2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R2</w:t>
            </w:r>
            <w:r w:rsidRPr="005A63A0">
              <w:rPr>
                <w:rFonts w:ascii="华文宋体" w:eastAsia="华文宋体" w:hAnsi="华文宋体" w:hint="eastAsia"/>
                <w:sz w:val="13"/>
                <w:szCs w:val="13"/>
              </w:rPr>
              <w:t>二类居住用地</w:t>
            </w:r>
            <w:r w:rsidRPr="005A63A0">
              <w:rPr>
                <w:rFonts w:ascii="华文宋体" w:eastAsia="华文宋体" w:hAnsi="华文宋体"/>
                <w:sz w:val="13"/>
                <w:szCs w:val="13"/>
              </w:rPr>
              <w:t>    Bb</w:t>
            </w:r>
            <w:r w:rsidRPr="005A63A0">
              <w:rPr>
                <w:rFonts w:ascii="华文宋体" w:eastAsia="华文宋体" w:hAnsi="华文宋体" w:hint="eastAsia"/>
                <w:sz w:val="13"/>
                <w:szCs w:val="13"/>
              </w:rPr>
              <w:t>商办混</w:t>
            </w:r>
            <w:r w:rsidRPr="005A63A0">
              <w:rPr>
                <w:rFonts w:ascii="华文宋体" w:eastAsia="华文宋体" w:hAnsi="华文宋体" w:hint="eastAsia"/>
                <w:sz w:val="13"/>
                <w:szCs w:val="13"/>
              </w:rPr>
              <w:lastRenderedPageBreak/>
              <w:t>合用地</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CBA3DB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lastRenderedPageBreak/>
              <w:t>综合容积率</w:t>
            </w:r>
            <w:r w:rsidRPr="005A63A0">
              <w:rPr>
                <w:rFonts w:ascii="华文宋体" w:eastAsia="华文宋体" w:hAnsi="华文宋体"/>
                <w:sz w:val="13"/>
                <w:szCs w:val="13"/>
              </w:rPr>
              <w:t>2.42</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FDF541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5A943A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994527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A2BF36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1000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325600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111500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BE0D8F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223000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BEF291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397000</w:t>
            </w:r>
          </w:p>
        </w:tc>
      </w:tr>
      <w:tr w:rsidR="00A00F01" w:rsidRPr="005A63A0" w14:paraId="1C6106C8"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BABD8F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6</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AAEAA5B"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NO.2017G74</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9CA5B3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浦口区江浦街道奶牛场2号地块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31A5E5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东至大马山路，南至规划道路，西至规划道路，北至狮山路。</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5A2182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176039.37</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68492B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162394.23</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6FE33F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70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11BE29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R2</w:t>
            </w:r>
            <w:r w:rsidRPr="005A63A0">
              <w:rPr>
                <w:rFonts w:ascii="华文宋体" w:eastAsia="华文宋体" w:hAnsi="华文宋体" w:hint="eastAsia"/>
                <w:sz w:val="13"/>
                <w:szCs w:val="13"/>
              </w:rPr>
              <w:t>二类居住用地</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5CFC71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1.01≤R≤1.6</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F15A53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35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C6FB2A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42586B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EACD57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1000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7872E8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185000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81085F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370000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CEF88D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519000</w:t>
            </w:r>
          </w:p>
        </w:tc>
      </w:tr>
      <w:tr w:rsidR="00A00F01" w:rsidRPr="005A63A0" w14:paraId="50022379"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14DF15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7</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63133EF"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NO.2017G75</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8A225A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浦口区泰山街道沿山大道以北、三河采石场以南地块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F8C2D2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东至现状，南至汇水沟，西至现状，北至现状。</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FABDED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430128.40</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F90E37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313312.38</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473A57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40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39EF65B"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B3</w:t>
            </w:r>
            <w:r w:rsidRPr="005A63A0">
              <w:rPr>
                <w:rFonts w:ascii="华文宋体" w:eastAsia="华文宋体" w:hAnsi="华文宋体" w:hint="eastAsia"/>
                <w:sz w:val="13"/>
                <w:szCs w:val="13"/>
              </w:rPr>
              <w:t>娱乐康体用地</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45DE92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R</w:t>
            </w:r>
            <w:r w:rsidRPr="005A63A0">
              <w:rPr>
                <w:rFonts w:ascii="华文宋体" w:eastAsia="华文宋体" w:hAnsi="华文宋体" w:hint="eastAsia"/>
                <w:sz w:val="13"/>
                <w:szCs w:val="13"/>
              </w:rPr>
              <w:t>≤</w:t>
            </w:r>
            <w:r w:rsidRPr="005A63A0">
              <w:rPr>
                <w:rFonts w:ascii="华文宋体" w:eastAsia="华文宋体" w:hAnsi="华文宋体"/>
                <w:sz w:val="13"/>
                <w:szCs w:val="13"/>
              </w:rPr>
              <w:t>1.5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1C5A2B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18</w:t>
            </w:r>
            <w:r w:rsidRPr="005A63A0">
              <w:rPr>
                <w:rFonts w:ascii="华文宋体" w:eastAsia="华文宋体" w:hAnsi="华文宋体" w:hint="eastAsia"/>
                <w:sz w:val="13"/>
                <w:szCs w:val="13"/>
              </w:rPr>
              <w:t>≤</w:t>
            </w:r>
            <w:r w:rsidRPr="005A63A0">
              <w:rPr>
                <w:rFonts w:ascii="华文宋体" w:eastAsia="华文宋体" w:hAnsi="华文宋体"/>
                <w:sz w:val="13"/>
                <w:szCs w:val="13"/>
              </w:rPr>
              <w:t>H</w:t>
            </w:r>
            <w:r w:rsidRPr="005A63A0">
              <w:rPr>
                <w:rFonts w:ascii="华文宋体" w:eastAsia="华文宋体" w:hAnsi="华文宋体" w:hint="eastAsia"/>
                <w:sz w:val="13"/>
                <w:szCs w:val="13"/>
              </w:rPr>
              <w:t>≤</w:t>
            </w:r>
            <w:r w:rsidRPr="005A63A0">
              <w:rPr>
                <w:rFonts w:ascii="华文宋体" w:eastAsia="华文宋体" w:hAnsi="华文宋体"/>
                <w:sz w:val="13"/>
                <w:szCs w:val="13"/>
              </w:rPr>
              <w:t>45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600B08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50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382228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30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272B6C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1000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5DB038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11700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E23290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58500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5EA13B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w:t>
            </w:r>
          </w:p>
        </w:tc>
      </w:tr>
      <w:tr w:rsidR="00A00F01" w:rsidRPr="005A63A0" w14:paraId="0CD15021" w14:textId="77777777" w:rsidTr="00A00F01">
        <w:trPr>
          <w:trHeight w:val="1317"/>
          <w:jc w:val="center"/>
        </w:trPr>
        <w:tc>
          <w:tcPr>
            <w:tcW w:w="38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D17BF4E"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8</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313183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NO.2017G76</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939ED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浦口区星甸街道河沿组、贾山贡组、孙山贡组地块</w:t>
            </w:r>
          </w:p>
        </w:tc>
        <w:tc>
          <w:tcPr>
            <w:tcW w:w="992"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0424B5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东至规划道路，南至规划道路，西至规划道路，北至规划道路。</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A5043C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132787.49</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444417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132014.08</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98F6F5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40</w:t>
            </w:r>
            <w:r w:rsidRPr="005A63A0">
              <w:rPr>
                <w:rFonts w:ascii="华文宋体" w:eastAsia="华文宋体" w:hAnsi="华文宋体" w:hint="eastAsia"/>
                <w:sz w:val="13"/>
                <w:szCs w:val="13"/>
              </w:rPr>
              <w:t>年</w:t>
            </w:r>
          </w:p>
        </w:tc>
        <w:tc>
          <w:tcPr>
            <w:tcW w:w="60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EAEDD3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z w:val="13"/>
                <w:szCs w:val="13"/>
              </w:rPr>
              <w:t>B1</w:t>
            </w:r>
            <w:r w:rsidRPr="005A63A0">
              <w:rPr>
                <w:rFonts w:ascii="华文宋体" w:eastAsia="华文宋体" w:hAnsi="华文宋体" w:hint="eastAsia"/>
                <w:sz w:val="13"/>
                <w:szCs w:val="13"/>
              </w:rPr>
              <w:t>商业用地</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568FF1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综合容积率</w:t>
            </w:r>
            <w:r w:rsidRPr="005A63A0">
              <w:rPr>
                <w:rFonts w:ascii="华文宋体" w:eastAsia="华文宋体" w:hAnsi="华文宋体"/>
                <w:sz w:val="13"/>
                <w:szCs w:val="13"/>
              </w:rPr>
              <w:t>0.7</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80FD29A"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20F3A5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D3DA74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z w:val="13"/>
                <w:szCs w:val="13"/>
              </w:rPr>
              <w:t>40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147CEF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500</w:t>
            </w:r>
            <w:r w:rsidRPr="005A63A0">
              <w:rPr>
                <w:rFonts w:ascii="华文宋体" w:eastAsia="华文宋体" w:hAnsi="华文宋体" w:hint="eastAsia"/>
                <w:sz w:val="13"/>
                <w:szCs w:val="13"/>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ADC016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3600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52F535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18000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39D18E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w:t>
            </w:r>
          </w:p>
        </w:tc>
      </w:tr>
      <w:tr w:rsidR="005A63A0" w:rsidRPr="005A63A0" w14:paraId="0D4613D6" w14:textId="77777777" w:rsidTr="00A00F01">
        <w:trPr>
          <w:trHeight w:val="1317"/>
          <w:jc w:val="center"/>
        </w:trPr>
        <w:tc>
          <w:tcPr>
            <w:tcW w:w="10770" w:type="dxa"/>
            <w:gridSpan w:val="16"/>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4FBBF4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备注：</w:t>
            </w:r>
          </w:p>
          <w:p w14:paraId="58E5F6F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NO.2017G69: </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）竞买人或联合竞买的其中一方（或其母公司）须为南京市住房租赁试点企业名单中的企业，（以市房产局公布名单为准，详见宁房市字【</w:t>
            </w:r>
            <w:r w:rsidRPr="005A63A0">
              <w:rPr>
                <w:rFonts w:ascii="华文宋体" w:eastAsia="华文宋体" w:hAnsi="华文宋体"/>
                <w:spacing w:val="-6"/>
                <w:sz w:val="13"/>
                <w:szCs w:val="13"/>
              </w:rPr>
              <w:t>2017</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261</w:t>
            </w:r>
            <w:r w:rsidRPr="005A63A0">
              <w:rPr>
                <w:rFonts w:ascii="华文宋体" w:eastAsia="华文宋体" w:hAnsi="华文宋体" w:hint="eastAsia"/>
                <w:sz w:val="13"/>
                <w:szCs w:val="13"/>
              </w:rPr>
              <w:t>号《关于同意南京市租赁试点企业申请的批复》）。</w:t>
            </w:r>
          </w:p>
          <w:p w14:paraId="094011F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）该地块联合竞买企业数不得超过</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家。</w:t>
            </w:r>
          </w:p>
          <w:p w14:paraId="79FEC97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3</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A</w:t>
            </w:r>
            <w:r w:rsidRPr="005A63A0">
              <w:rPr>
                <w:rFonts w:ascii="华文宋体" w:eastAsia="华文宋体" w:hAnsi="华文宋体" w:hint="eastAsia"/>
                <w:sz w:val="13"/>
                <w:szCs w:val="13"/>
              </w:rPr>
              <w:t>地块上办公建筑面积占</w:t>
            </w:r>
            <w:r w:rsidRPr="005A63A0">
              <w:rPr>
                <w:rFonts w:ascii="华文宋体" w:eastAsia="华文宋体" w:hAnsi="华文宋体"/>
                <w:spacing w:val="-6"/>
                <w:sz w:val="13"/>
                <w:szCs w:val="13"/>
              </w:rPr>
              <w:t>A</w:t>
            </w:r>
            <w:r w:rsidRPr="005A63A0">
              <w:rPr>
                <w:rFonts w:ascii="华文宋体" w:eastAsia="华文宋体" w:hAnsi="华文宋体" w:hint="eastAsia"/>
                <w:sz w:val="13"/>
                <w:szCs w:val="13"/>
              </w:rPr>
              <w:t>地块地上建筑面积的比例为</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w:t>
            </w:r>
          </w:p>
          <w:p w14:paraId="3E848B3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4</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地块可设置酒店式公寓，须全部建设自持型租赁公寓并纳入南京市人才安居计划，其地上建筑面积占</w:t>
            </w:r>
            <w:r w:rsidRPr="005A63A0">
              <w:rPr>
                <w:rFonts w:ascii="华文宋体" w:eastAsia="华文宋体" w:hAnsi="华文宋体"/>
                <w:spacing w:val="-6"/>
                <w:sz w:val="13"/>
                <w:szCs w:val="13"/>
              </w:rPr>
              <w:t>A</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地块地上总建筑面积（计容面积）的比例不得超过</w:t>
            </w:r>
            <w:r w:rsidRPr="005A63A0">
              <w:rPr>
                <w:rFonts w:ascii="华文宋体" w:eastAsia="华文宋体" w:hAnsi="华文宋体"/>
                <w:spacing w:val="-6"/>
                <w:sz w:val="13"/>
                <w:szCs w:val="13"/>
              </w:rPr>
              <w:t>35%</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地块地上商业建筑面积占</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地块地上建筑面积的比例不超过</w:t>
            </w:r>
            <w:r w:rsidRPr="005A63A0">
              <w:rPr>
                <w:rFonts w:ascii="华文宋体" w:eastAsia="华文宋体" w:hAnsi="华文宋体"/>
                <w:spacing w:val="-6"/>
                <w:sz w:val="13"/>
                <w:szCs w:val="13"/>
              </w:rPr>
              <w:t>5%</w:t>
            </w:r>
            <w:r w:rsidRPr="005A63A0">
              <w:rPr>
                <w:rFonts w:ascii="华文宋体" w:eastAsia="华文宋体" w:hAnsi="华文宋体" w:hint="eastAsia"/>
                <w:sz w:val="13"/>
                <w:szCs w:val="13"/>
              </w:rPr>
              <w:t>，其余可设置办公。</w:t>
            </w:r>
          </w:p>
          <w:p w14:paraId="7DDC951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5</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D</w:t>
            </w:r>
            <w:r w:rsidRPr="005A63A0">
              <w:rPr>
                <w:rFonts w:ascii="华文宋体" w:eastAsia="华文宋体" w:hAnsi="华文宋体" w:hint="eastAsia"/>
                <w:sz w:val="13"/>
                <w:szCs w:val="13"/>
              </w:rPr>
              <w:t>地块规划为广场用地，地下空间纳入出让范围，可以设置商业、停车设施及其他辅助设施。</w:t>
            </w:r>
          </w:p>
          <w:p w14:paraId="124F84D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6</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A</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地块和</w:t>
            </w:r>
            <w:r w:rsidRPr="005A63A0">
              <w:rPr>
                <w:rFonts w:ascii="华文宋体" w:eastAsia="华文宋体" w:hAnsi="华文宋体"/>
                <w:spacing w:val="-6"/>
                <w:sz w:val="13"/>
                <w:szCs w:val="13"/>
              </w:rPr>
              <w:t>D</w:t>
            </w:r>
            <w:r w:rsidRPr="005A63A0">
              <w:rPr>
                <w:rFonts w:ascii="华文宋体" w:eastAsia="华文宋体" w:hAnsi="华文宋体" w:hint="eastAsia"/>
                <w:sz w:val="13"/>
                <w:szCs w:val="13"/>
              </w:rPr>
              <w:t>地块地下空间内所建房产全部由竞得人自持，不得销售、不得转让。</w:t>
            </w:r>
          </w:p>
          <w:p w14:paraId="0FA81A0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7</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A</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地块要求装配式建筑面积比例</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，建筑单体预制装配率≥</w:t>
            </w:r>
            <w:r w:rsidRPr="005A63A0">
              <w:rPr>
                <w:rFonts w:ascii="华文宋体" w:eastAsia="华文宋体" w:hAnsi="华文宋体"/>
                <w:spacing w:val="-6"/>
                <w:sz w:val="13"/>
                <w:szCs w:val="13"/>
              </w:rPr>
              <w:t>40%</w:t>
            </w:r>
            <w:r w:rsidRPr="005A63A0">
              <w:rPr>
                <w:rFonts w:ascii="华文宋体" w:eastAsia="华文宋体" w:hAnsi="华文宋体" w:hint="eastAsia"/>
                <w:sz w:val="13"/>
                <w:szCs w:val="13"/>
              </w:rPr>
              <w:t>，酒店式公寓</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实行全装修和成品交付。</w:t>
            </w:r>
          </w:p>
          <w:p w14:paraId="3EFB43ED"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8</w:t>
            </w:r>
            <w:r w:rsidRPr="005A63A0">
              <w:rPr>
                <w:rFonts w:ascii="华文宋体" w:eastAsia="华文宋体" w:hAnsi="华文宋体" w:hint="eastAsia"/>
                <w:sz w:val="13"/>
                <w:szCs w:val="13"/>
              </w:rPr>
              <w:t>）竞得人在签订出让合同前须与南京市仙林大学城管理委员会签订《地块投资建设协议》。</w:t>
            </w:r>
          </w:p>
          <w:p w14:paraId="4869BC94"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NO.2017G70:</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）地块装配式建筑面积比例</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，建筑单体预制装配率≥</w:t>
            </w:r>
            <w:r w:rsidRPr="005A63A0">
              <w:rPr>
                <w:rFonts w:ascii="华文宋体" w:eastAsia="华文宋体" w:hAnsi="华文宋体"/>
                <w:spacing w:val="-6"/>
                <w:sz w:val="13"/>
                <w:szCs w:val="13"/>
              </w:rPr>
              <w:t>50%</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实行全装修和成品交付。</w:t>
            </w:r>
          </w:p>
          <w:p w14:paraId="1B745FA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地块须配建一所</w:t>
            </w:r>
            <w:r w:rsidRPr="005A63A0">
              <w:rPr>
                <w:rFonts w:ascii="华文宋体" w:eastAsia="华文宋体" w:hAnsi="华文宋体"/>
                <w:spacing w:val="-6"/>
                <w:sz w:val="13"/>
                <w:szCs w:val="13"/>
              </w:rPr>
              <w:t>6</w:t>
            </w:r>
            <w:r w:rsidRPr="005A63A0">
              <w:rPr>
                <w:rFonts w:ascii="华文宋体" w:eastAsia="华文宋体" w:hAnsi="华文宋体" w:hint="eastAsia"/>
                <w:sz w:val="13"/>
                <w:szCs w:val="13"/>
              </w:rPr>
              <w:t>班幼儿园，由雨花台区政府出资并建设，与</w:t>
            </w:r>
            <w:r w:rsidRPr="005A63A0">
              <w:rPr>
                <w:rFonts w:ascii="华文宋体" w:eastAsia="华文宋体" w:hAnsi="华文宋体"/>
                <w:spacing w:val="-6"/>
                <w:sz w:val="13"/>
                <w:szCs w:val="13"/>
              </w:rPr>
              <w:t>A</w:t>
            </w:r>
            <w:r w:rsidRPr="005A63A0">
              <w:rPr>
                <w:rFonts w:ascii="华文宋体" w:eastAsia="华文宋体" w:hAnsi="华文宋体" w:hint="eastAsia"/>
                <w:sz w:val="13"/>
                <w:szCs w:val="13"/>
              </w:rPr>
              <w:t>地块同步规划，同步建设，同步验收，建成后移交给雨花台区教育局。</w:t>
            </w:r>
          </w:p>
          <w:p w14:paraId="5A86FE2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NO.2017G71:</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）地块内须沿天云路设置商业配套设施形成商业服务节点，商业地上建筑面积须占地块地上总建筑面积的</w:t>
            </w:r>
            <w:r w:rsidRPr="005A63A0">
              <w:rPr>
                <w:rFonts w:ascii="华文宋体" w:eastAsia="华文宋体" w:hAnsi="华文宋体"/>
                <w:spacing w:val="-6"/>
                <w:sz w:val="13"/>
                <w:szCs w:val="13"/>
              </w:rPr>
              <w:t>2%-5%</w:t>
            </w:r>
            <w:r w:rsidRPr="005A63A0">
              <w:rPr>
                <w:rFonts w:ascii="华文宋体" w:eastAsia="华文宋体" w:hAnsi="华文宋体" w:hint="eastAsia"/>
                <w:sz w:val="13"/>
                <w:szCs w:val="13"/>
              </w:rPr>
              <w:t>。</w:t>
            </w:r>
          </w:p>
          <w:p w14:paraId="07D138F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）南京江宁上坊建设开发有限公司回购沿街</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层门面房</w:t>
            </w:r>
            <w:r w:rsidRPr="005A63A0">
              <w:rPr>
                <w:rFonts w:ascii="华文宋体" w:eastAsia="华文宋体" w:hAnsi="华文宋体"/>
                <w:spacing w:val="-6"/>
                <w:sz w:val="13"/>
                <w:szCs w:val="13"/>
              </w:rPr>
              <w:t>3000</w:t>
            </w:r>
            <w:r w:rsidRPr="005A63A0">
              <w:rPr>
                <w:rFonts w:ascii="华文宋体" w:eastAsia="华文宋体" w:hAnsi="华文宋体" w:hint="eastAsia"/>
                <w:sz w:val="13"/>
                <w:szCs w:val="13"/>
              </w:rPr>
              <w:t>㎡，沿街</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层门面房</w:t>
            </w:r>
            <w:r w:rsidRPr="005A63A0">
              <w:rPr>
                <w:rFonts w:ascii="华文宋体" w:eastAsia="华文宋体" w:hAnsi="华文宋体"/>
                <w:spacing w:val="-6"/>
                <w:sz w:val="13"/>
                <w:szCs w:val="13"/>
              </w:rPr>
              <w:t>2000</w:t>
            </w:r>
            <w:r w:rsidRPr="005A63A0">
              <w:rPr>
                <w:rFonts w:ascii="华文宋体" w:eastAsia="华文宋体" w:hAnsi="华文宋体" w:hint="eastAsia"/>
                <w:sz w:val="13"/>
                <w:szCs w:val="13"/>
              </w:rPr>
              <w:t>㎡。</w:t>
            </w:r>
          </w:p>
          <w:p w14:paraId="0083664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3</w:t>
            </w:r>
            <w:r w:rsidRPr="005A63A0">
              <w:rPr>
                <w:rFonts w:ascii="华文宋体" w:eastAsia="华文宋体" w:hAnsi="华文宋体" w:hint="eastAsia"/>
                <w:sz w:val="13"/>
                <w:szCs w:val="13"/>
              </w:rPr>
              <w:t>）地块要求装配式建筑面积的覆盖比例为</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，建筑单体预制率不低于</w:t>
            </w:r>
            <w:r w:rsidRPr="005A63A0">
              <w:rPr>
                <w:rFonts w:ascii="华文宋体" w:eastAsia="华文宋体" w:hAnsi="华文宋体"/>
                <w:spacing w:val="-6"/>
                <w:sz w:val="13"/>
                <w:szCs w:val="13"/>
              </w:rPr>
              <w:t>50%</w:t>
            </w:r>
            <w:r w:rsidRPr="005A63A0">
              <w:rPr>
                <w:rFonts w:ascii="华文宋体" w:eastAsia="华文宋体" w:hAnsi="华文宋体" w:hint="eastAsia"/>
                <w:sz w:val="13"/>
                <w:szCs w:val="13"/>
              </w:rPr>
              <w:t>，成品住房比例为</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w:t>
            </w:r>
          </w:p>
          <w:p w14:paraId="4BF75FA6"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NO.2017G72:</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地块须配建一处基层社区中心，具体要求如下：菜市场建筑面积不小于</w:t>
            </w:r>
            <w:r w:rsidRPr="005A63A0">
              <w:rPr>
                <w:rFonts w:ascii="华文宋体" w:eastAsia="华文宋体" w:hAnsi="华文宋体"/>
                <w:spacing w:val="-6"/>
                <w:sz w:val="13"/>
                <w:szCs w:val="13"/>
              </w:rPr>
              <w:t>3000</w:t>
            </w:r>
            <w:r w:rsidRPr="005A63A0">
              <w:rPr>
                <w:rFonts w:ascii="华文宋体" w:eastAsia="华文宋体" w:hAnsi="华文宋体" w:hint="eastAsia"/>
                <w:sz w:val="13"/>
                <w:szCs w:val="13"/>
              </w:rPr>
              <w:t>㎡；社区卫生服务站建筑面积不小于</w:t>
            </w:r>
            <w:r w:rsidRPr="005A63A0">
              <w:rPr>
                <w:rFonts w:ascii="华文宋体" w:eastAsia="华文宋体" w:hAnsi="华文宋体"/>
                <w:spacing w:val="-6"/>
                <w:sz w:val="13"/>
                <w:szCs w:val="13"/>
              </w:rPr>
              <w:t>1400</w:t>
            </w:r>
            <w:r w:rsidRPr="005A63A0">
              <w:rPr>
                <w:rFonts w:ascii="华文宋体" w:eastAsia="华文宋体" w:hAnsi="华文宋体" w:hint="eastAsia"/>
                <w:sz w:val="13"/>
                <w:szCs w:val="13"/>
              </w:rPr>
              <w:t>㎡；文化活动室建筑面积不小于</w:t>
            </w:r>
            <w:r w:rsidRPr="005A63A0">
              <w:rPr>
                <w:rFonts w:ascii="华文宋体" w:eastAsia="华文宋体" w:hAnsi="华文宋体"/>
                <w:spacing w:val="-6"/>
                <w:sz w:val="13"/>
                <w:szCs w:val="13"/>
              </w:rPr>
              <w:t>800</w:t>
            </w:r>
            <w:r w:rsidRPr="005A63A0">
              <w:rPr>
                <w:rFonts w:ascii="华文宋体" w:eastAsia="华文宋体" w:hAnsi="华文宋体" w:hint="eastAsia"/>
                <w:sz w:val="13"/>
                <w:szCs w:val="13"/>
              </w:rPr>
              <w:t>㎡；体育活动站（场）建筑面积不小于</w:t>
            </w:r>
            <w:r w:rsidRPr="005A63A0">
              <w:rPr>
                <w:rFonts w:ascii="华文宋体" w:eastAsia="华文宋体" w:hAnsi="华文宋体"/>
                <w:spacing w:val="-6"/>
                <w:sz w:val="13"/>
                <w:szCs w:val="13"/>
              </w:rPr>
              <w:t>1050</w:t>
            </w:r>
            <w:r w:rsidRPr="005A63A0">
              <w:rPr>
                <w:rFonts w:ascii="华文宋体" w:eastAsia="华文宋体" w:hAnsi="华文宋体" w:hint="eastAsia"/>
                <w:sz w:val="13"/>
                <w:szCs w:val="13"/>
              </w:rPr>
              <w:t>㎡、用地面积不小于</w:t>
            </w:r>
            <w:r w:rsidRPr="005A63A0">
              <w:rPr>
                <w:rFonts w:ascii="华文宋体" w:eastAsia="华文宋体" w:hAnsi="华文宋体"/>
                <w:spacing w:val="-6"/>
                <w:sz w:val="13"/>
                <w:szCs w:val="13"/>
              </w:rPr>
              <w:t>1200</w:t>
            </w:r>
            <w:r w:rsidRPr="005A63A0">
              <w:rPr>
                <w:rFonts w:ascii="华文宋体" w:eastAsia="华文宋体" w:hAnsi="华文宋体" w:hint="eastAsia"/>
                <w:sz w:val="13"/>
                <w:szCs w:val="13"/>
              </w:rPr>
              <w:t>㎡；基层社区服务中心建筑面积不小于</w:t>
            </w:r>
            <w:r w:rsidRPr="005A63A0">
              <w:rPr>
                <w:rFonts w:ascii="华文宋体" w:eastAsia="华文宋体" w:hAnsi="华文宋体"/>
                <w:spacing w:val="-6"/>
                <w:sz w:val="13"/>
                <w:szCs w:val="13"/>
              </w:rPr>
              <w:t>2600</w:t>
            </w:r>
            <w:r w:rsidRPr="005A63A0">
              <w:rPr>
                <w:rFonts w:ascii="华文宋体" w:eastAsia="华文宋体" w:hAnsi="华文宋体" w:hint="eastAsia"/>
                <w:sz w:val="13"/>
                <w:szCs w:val="13"/>
              </w:rPr>
              <w:t>㎡；社区警务室建筑面积不小于</w:t>
            </w:r>
            <w:r w:rsidRPr="005A63A0">
              <w:rPr>
                <w:rFonts w:ascii="华文宋体" w:eastAsia="华文宋体" w:hAnsi="华文宋体"/>
                <w:spacing w:val="-6"/>
                <w:sz w:val="13"/>
                <w:szCs w:val="13"/>
              </w:rPr>
              <w:t>120</w:t>
            </w:r>
            <w:r w:rsidRPr="005A63A0">
              <w:rPr>
                <w:rFonts w:ascii="华文宋体" w:eastAsia="华文宋体" w:hAnsi="华文宋体" w:hint="eastAsia"/>
                <w:sz w:val="13"/>
                <w:szCs w:val="13"/>
              </w:rPr>
              <w:t>㎡；社区一站式居家养老服务中心使用面积不小于</w:t>
            </w:r>
            <w:r w:rsidRPr="005A63A0">
              <w:rPr>
                <w:rFonts w:ascii="华文宋体" w:eastAsia="华文宋体" w:hAnsi="华文宋体"/>
                <w:spacing w:val="-6"/>
                <w:sz w:val="13"/>
                <w:szCs w:val="13"/>
              </w:rPr>
              <w:t>250</w:t>
            </w:r>
            <w:r w:rsidRPr="005A63A0">
              <w:rPr>
                <w:rFonts w:ascii="华文宋体" w:eastAsia="华文宋体" w:hAnsi="华文宋体" w:hint="eastAsia"/>
                <w:sz w:val="13"/>
                <w:szCs w:val="13"/>
              </w:rPr>
              <w:t>㎡；老年人日间照料中心使用面积不小于</w:t>
            </w:r>
            <w:r w:rsidRPr="005A63A0">
              <w:rPr>
                <w:rFonts w:ascii="华文宋体" w:eastAsia="华文宋体" w:hAnsi="华文宋体"/>
                <w:spacing w:val="-6"/>
                <w:sz w:val="13"/>
                <w:szCs w:val="13"/>
              </w:rPr>
              <w:t>1800</w:t>
            </w:r>
            <w:r w:rsidRPr="005A63A0">
              <w:rPr>
                <w:rFonts w:ascii="华文宋体" w:eastAsia="华文宋体" w:hAnsi="华文宋体" w:hint="eastAsia"/>
                <w:sz w:val="13"/>
                <w:szCs w:val="13"/>
              </w:rPr>
              <w:t>㎡，社区养老院使用面积不小于</w:t>
            </w:r>
            <w:r w:rsidRPr="005A63A0">
              <w:rPr>
                <w:rFonts w:ascii="华文宋体" w:eastAsia="华文宋体" w:hAnsi="华文宋体"/>
                <w:spacing w:val="-6"/>
                <w:sz w:val="13"/>
                <w:szCs w:val="13"/>
              </w:rPr>
              <w:t>3000</w:t>
            </w:r>
            <w:r w:rsidRPr="005A63A0">
              <w:rPr>
                <w:rFonts w:ascii="华文宋体" w:eastAsia="华文宋体" w:hAnsi="华文宋体" w:hint="eastAsia"/>
                <w:sz w:val="13"/>
                <w:szCs w:val="13"/>
              </w:rPr>
              <w:t>㎡，用地面积不得小于</w:t>
            </w:r>
            <w:r w:rsidRPr="005A63A0">
              <w:rPr>
                <w:rFonts w:ascii="华文宋体" w:eastAsia="华文宋体" w:hAnsi="华文宋体"/>
                <w:spacing w:val="-6"/>
                <w:sz w:val="13"/>
                <w:szCs w:val="13"/>
              </w:rPr>
              <w:t>5000</w:t>
            </w:r>
            <w:r w:rsidRPr="005A63A0">
              <w:rPr>
                <w:rFonts w:ascii="华文宋体" w:eastAsia="华文宋体" w:hAnsi="华文宋体" w:hint="eastAsia"/>
                <w:sz w:val="13"/>
                <w:szCs w:val="13"/>
              </w:rPr>
              <w:t>㎡；小型商业金融服务设施不小于</w:t>
            </w:r>
            <w:r w:rsidRPr="005A63A0">
              <w:rPr>
                <w:rFonts w:ascii="华文宋体" w:eastAsia="华文宋体" w:hAnsi="华文宋体"/>
                <w:spacing w:val="-6"/>
                <w:sz w:val="13"/>
                <w:szCs w:val="13"/>
              </w:rPr>
              <w:t>2500</w:t>
            </w:r>
            <w:r w:rsidRPr="005A63A0">
              <w:rPr>
                <w:rFonts w:ascii="华文宋体" w:eastAsia="华文宋体" w:hAnsi="华文宋体" w:hint="eastAsia"/>
                <w:sz w:val="13"/>
                <w:szCs w:val="13"/>
              </w:rPr>
              <w:t>㎡；公厕建筑规模不小于</w:t>
            </w:r>
            <w:r w:rsidRPr="005A63A0">
              <w:rPr>
                <w:rFonts w:ascii="华文宋体" w:eastAsia="华文宋体" w:hAnsi="华文宋体"/>
                <w:spacing w:val="-6"/>
                <w:sz w:val="13"/>
                <w:szCs w:val="13"/>
              </w:rPr>
              <w:t>140</w:t>
            </w:r>
            <w:r w:rsidRPr="005A63A0">
              <w:rPr>
                <w:rFonts w:ascii="华文宋体" w:eastAsia="华文宋体" w:hAnsi="华文宋体" w:hint="eastAsia"/>
                <w:sz w:val="13"/>
                <w:szCs w:val="13"/>
              </w:rPr>
              <w:t>㎡；垃圾收集站建筑面积不小于</w:t>
            </w:r>
            <w:r w:rsidRPr="005A63A0">
              <w:rPr>
                <w:rFonts w:ascii="华文宋体" w:eastAsia="华文宋体" w:hAnsi="华文宋体"/>
                <w:spacing w:val="-6"/>
                <w:sz w:val="13"/>
                <w:szCs w:val="13"/>
              </w:rPr>
              <w:t>160</w:t>
            </w:r>
            <w:r w:rsidRPr="005A63A0">
              <w:rPr>
                <w:rFonts w:ascii="华文宋体" w:eastAsia="华文宋体" w:hAnsi="华文宋体" w:hint="eastAsia"/>
                <w:sz w:val="13"/>
                <w:szCs w:val="13"/>
              </w:rPr>
              <w:t>㎡、用地面积不小于</w:t>
            </w:r>
            <w:r w:rsidRPr="005A63A0">
              <w:rPr>
                <w:rFonts w:ascii="华文宋体" w:eastAsia="华文宋体" w:hAnsi="华文宋体"/>
                <w:spacing w:val="-6"/>
                <w:sz w:val="13"/>
                <w:szCs w:val="13"/>
              </w:rPr>
              <w:t>300</w:t>
            </w:r>
            <w:r w:rsidRPr="005A63A0">
              <w:rPr>
                <w:rFonts w:ascii="华文宋体" w:eastAsia="华文宋体" w:hAnsi="华文宋体" w:hint="eastAsia"/>
                <w:sz w:val="13"/>
                <w:szCs w:val="13"/>
              </w:rPr>
              <w:t>㎡；环卫休息场建筑面积不小于</w:t>
            </w:r>
            <w:r w:rsidRPr="005A63A0">
              <w:rPr>
                <w:rFonts w:ascii="华文宋体" w:eastAsia="华文宋体" w:hAnsi="华文宋体"/>
                <w:spacing w:val="-6"/>
                <w:sz w:val="13"/>
                <w:szCs w:val="13"/>
              </w:rPr>
              <w:t>60</w:t>
            </w:r>
            <w:r w:rsidRPr="005A63A0">
              <w:rPr>
                <w:rFonts w:ascii="华文宋体" w:eastAsia="华文宋体" w:hAnsi="华文宋体" w:hint="eastAsia"/>
                <w:sz w:val="13"/>
                <w:szCs w:val="13"/>
              </w:rPr>
              <w:t>㎡、环卫车辆停放场用地面积不小于</w:t>
            </w:r>
            <w:r w:rsidRPr="005A63A0">
              <w:rPr>
                <w:rFonts w:ascii="华文宋体" w:eastAsia="华文宋体" w:hAnsi="华文宋体"/>
                <w:spacing w:val="-6"/>
                <w:sz w:val="13"/>
                <w:szCs w:val="13"/>
              </w:rPr>
              <w:t>500</w:t>
            </w:r>
            <w:r w:rsidRPr="005A63A0">
              <w:rPr>
                <w:rFonts w:ascii="华文宋体" w:eastAsia="华文宋体" w:hAnsi="华文宋体" w:hint="eastAsia"/>
                <w:sz w:val="13"/>
                <w:szCs w:val="13"/>
              </w:rPr>
              <w:t>㎡；育儿园使用面积不少于</w:t>
            </w:r>
            <w:r w:rsidRPr="005A63A0">
              <w:rPr>
                <w:rFonts w:ascii="华文宋体" w:eastAsia="华文宋体" w:hAnsi="华文宋体"/>
                <w:spacing w:val="-6"/>
                <w:sz w:val="13"/>
                <w:szCs w:val="13"/>
              </w:rPr>
              <w:t>600</w:t>
            </w:r>
            <w:r w:rsidRPr="005A63A0">
              <w:rPr>
                <w:rFonts w:ascii="华文宋体" w:eastAsia="华文宋体" w:hAnsi="华文宋体" w:hint="eastAsia"/>
                <w:sz w:val="13"/>
                <w:szCs w:val="13"/>
              </w:rPr>
              <w:t>㎡；邮政所使用面积不小于</w:t>
            </w:r>
            <w:r w:rsidRPr="005A63A0">
              <w:rPr>
                <w:rFonts w:ascii="华文宋体" w:eastAsia="华文宋体" w:hAnsi="华文宋体"/>
                <w:spacing w:val="-6"/>
                <w:sz w:val="13"/>
                <w:szCs w:val="13"/>
              </w:rPr>
              <w:t>400</w:t>
            </w:r>
            <w:r w:rsidRPr="005A63A0">
              <w:rPr>
                <w:rFonts w:ascii="华文宋体" w:eastAsia="华文宋体" w:hAnsi="华文宋体" w:hint="eastAsia"/>
                <w:sz w:val="13"/>
                <w:szCs w:val="13"/>
              </w:rPr>
              <w:t>㎡。其中邮政所、社区卫生服务站、基层社区服务中心、社区警务室、一站式居家养老服务中心、公厕、垃圾收集站、环卫休息场、环卫车辆停放场、育儿园由受让人出资建设，面积共计</w:t>
            </w:r>
            <w:r w:rsidRPr="005A63A0">
              <w:rPr>
                <w:rFonts w:ascii="华文宋体" w:eastAsia="华文宋体" w:hAnsi="华文宋体"/>
                <w:spacing w:val="-6"/>
                <w:sz w:val="13"/>
                <w:szCs w:val="13"/>
              </w:rPr>
              <w:t>5730</w:t>
            </w:r>
            <w:r w:rsidRPr="005A63A0">
              <w:rPr>
                <w:rFonts w:ascii="华文宋体" w:eastAsia="华文宋体" w:hAnsi="华文宋体" w:hint="eastAsia"/>
                <w:sz w:val="13"/>
                <w:szCs w:val="13"/>
              </w:rPr>
              <w:t>㎡，建成后无偿移交区政府，所对应土地按划拨方式供应，出让面积据实核减，出让价款不作调整。</w:t>
            </w:r>
          </w:p>
          <w:p w14:paraId="6C1D437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）地块要求装配式建筑面积的覆盖比例为</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，建筑单体预制率不低于</w:t>
            </w:r>
            <w:r w:rsidRPr="005A63A0">
              <w:rPr>
                <w:rFonts w:ascii="华文宋体" w:eastAsia="华文宋体" w:hAnsi="华文宋体"/>
                <w:spacing w:val="-6"/>
                <w:sz w:val="13"/>
                <w:szCs w:val="13"/>
              </w:rPr>
              <w:t>50%</w:t>
            </w:r>
            <w:r w:rsidRPr="005A63A0">
              <w:rPr>
                <w:rFonts w:ascii="华文宋体" w:eastAsia="华文宋体" w:hAnsi="华文宋体" w:hint="eastAsia"/>
                <w:sz w:val="13"/>
                <w:szCs w:val="13"/>
              </w:rPr>
              <w:t>，成品住房比例为</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w:t>
            </w:r>
          </w:p>
          <w:p w14:paraId="39B106B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NO.2017G73:</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地块内可设置酒店式公寓，其地上建筑面积占</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地块地上总建筑面积（计容积率建筑面积）的比例不得超过</w:t>
            </w:r>
            <w:r w:rsidRPr="005A63A0">
              <w:rPr>
                <w:rFonts w:ascii="华文宋体" w:eastAsia="华文宋体" w:hAnsi="华文宋体"/>
                <w:spacing w:val="-6"/>
                <w:sz w:val="13"/>
                <w:szCs w:val="13"/>
              </w:rPr>
              <w:t>20%</w:t>
            </w:r>
            <w:r w:rsidRPr="005A63A0">
              <w:rPr>
                <w:rFonts w:ascii="华文宋体" w:eastAsia="华文宋体" w:hAnsi="华文宋体" w:hint="eastAsia"/>
                <w:sz w:val="13"/>
                <w:szCs w:val="13"/>
              </w:rPr>
              <w:t>。</w:t>
            </w:r>
          </w:p>
          <w:p w14:paraId="575B6B07"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lastRenderedPageBreak/>
              <w:t>（</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B</w:t>
            </w:r>
            <w:r w:rsidRPr="005A63A0">
              <w:rPr>
                <w:rFonts w:ascii="华文宋体" w:eastAsia="华文宋体" w:hAnsi="华文宋体" w:hint="eastAsia"/>
                <w:sz w:val="13"/>
                <w:szCs w:val="13"/>
              </w:rPr>
              <w:t>地块内所建商业须自持满</w:t>
            </w:r>
            <w:r w:rsidRPr="005A63A0">
              <w:rPr>
                <w:rFonts w:ascii="华文宋体" w:eastAsia="华文宋体" w:hAnsi="华文宋体"/>
                <w:spacing w:val="-6"/>
                <w:sz w:val="13"/>
                <w:szCs w:val="13"/>
              </w:rPr>
              <w:t>10</w:t>
            </w:r>
            <w:r w:rsidRPr="005A63A0">
              <w:rPr>
                <w:rFonts w:ascii="华文宋体" w:eastAsia="华文宋体" w:hAnsi="华文宋体" w:hint="eastAsia"/>
                <w:sz w:val="13"/>
                <w:szCs w:val="13"/>
              </w:rPr>
              <w:t>年（自取得不动产权证书之日起计算），</w:t>
            </w:r>
            <w:r w:rsidRPr="005A63A0">
              <w:rPr>
                <w:rFonts w:ascii="华文宋体" w:eastAsia="华文宋体" w:hAnsi="华文宋体"/>
                <w:spacing w:val="-6"/>
                <w:sz w:val="13"/>
                <w:szCs w:val="13"/>
              </w:rPr>
              <w:t>10</w:t>
            </w:r>
            <w:r w:rsidRPr="005A63A0">
              <w:rPr>
                <w:rFonts w:ascii="华文宋体" w:eastAsia="华文宋体" w:hAnsi="华文宋体" w:hint="eastAsia"/>
                <w:sz w:val="13"/>
                <w:szCs w:val="13"/>
              </w:rPr>
              <w:t>年后只能整体销售或转让，不得分割销售或转让。</w:t>
            </w:r>
          </w:p>
          <w:p w14:paraId="6925CF7F"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3</w:t>
            </w:r>
            <w:r w:rsidRPr="005A63A0">
              <w:rPr>
                <w:rFonts w:ascii="华文宋体" w:eastAsia="华文宋体" w:hAnsi="华文宋体" w:hint="eastAsia"/>
                <w:sz w:val="13"/>
                <w:szCs w:val="13"/>
              </w:rPr>
              <w:t>）该地块须配建建筑面积不少于</w:t>
            </w:r>
            <w:r w:rsidRPr="005A63A0">
              <w:rPr>
                <w:rFonts w:ascii="华文宋体" w:eastAsia="华文宋体" w:hAnsi="华文宋体"/>
                <w:spacing w:val="-6"/>
                <w:sz w:val="13"/>
                <w:szCs w:val="13"/>
              </w:rPr>
              <w:t>7921</w:t>
            </w:r>
            <w:r w:rsidRPr="005A63A0">
              <w:rPr>
                <w:rFonts w:ascii="华文宋体" w:eastAsia="华文宋体" w:hAnsi="华文宋体" w:hint="eastAsia"/>
                <w:sz w:val="13"/>
                <w:szCs w:val="13"/>
              </w:rPr>
              <w:t>㎡人才房（含租赁住房），由受让人建成后无偿移交江宁区政府。</w:t>
            </w:r>
          </w:p>
          <w:p w14:paraId="6A9620D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4</w:t>
            </w:r>
            <w:r w:rsidRPr="005A63A0">
              <w:rPr>
                <w:rFonts w:ascii="华文宋体" w:eastAsia="华文宋体" w:hAnsi="华文宋体" w:hint="eastAsia"/>
                <w:sz w:val="13"/>
                <w:szCs w:val="13"/>
              </w:rPr>
              <w:t>）地块要求装配式建筑面积比例</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，住宅建筑单体预制装配率≥</w:t>
            </w:r>
            <w:r w:rsidRPr="005A63A0">
              <w:rPr>
                <w:rFonts w:ascii="华文宋体" w:eastAsia="华文宋体" w:hAnsi="华文宋体"/>
                <w:spacing w:val="-6"/>
                <w:sz w:val="13"/>
                <w:szCs w:val="13"/>
              </w:rPr>
              <w:t>50%</w:t>
            </w:r>
            <w:r w:rsidRPr="005A63A0">
              <w:rPr>
                <w:rFonts w:ascii="华文宋体" w:eastAsia="华文宋体" w:hAnsi="华文宋体" w:hint="eastAsia"/>
                <w:sz w:val="13"/>
                <w:szCs w:val="13"/>
              </w:rPr>
              <w:t>，商办建筑单体预制装配率≥</w:t>
            </w:r>
            <w:r w:rsidRPr="005A63A0">
              <w:rPr>
                <w:rFonts w:ascii="华文宋体" w:eastAsia="华文宋体" w:hAnsi="华文宋体"/>
                <w:spacing w:val="-6"/>
                <w:sz w:val="13"/>
                <w:szCs w:val="13"/>
              </w:rPr>
              <w:t>40%</w:t>
            </w:r>
            <w:r w:rsidRPr="005A63A0">
              <w:rPr>
                <w:rFonts w:ascii="华文宋体" w:eastAsia="华文宋体" w:hAnsi="华文宋体" w:hint="eastAsia"/>
                <w:sz w:val="13"/>
                <w:szCs w:val="13"/>
              </w:rPr>
              <w:t>，住宅及酒店式公寓建筑</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实行全装修和成品交付。</w:t>
            </w:r>
          </w:p>
          <w:p w14:paraId="1C75B810"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NO.2017G74:</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）地块要求装配式建筑比例为</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，建筑单体预制率应不低于</w:t>
            </w:r>
            <w:r w:rsidRPr="005A63A0">
              <w:rPr>
                <w:rFonts w:ascii="华文宋体" w:eastAsia="华文宋体" w:hAnsi="华文宋体"/>
                <w:spacing w:val="-6"/>
                <w:sz w:val="13"/>
                <w:szCs w:val="13"/>
              </w:rPr>
              <w:t>30%</w:t>
            </w:r>
            <w:r w:rsidRPr="005A63A0">
              <w:rPr>
                <w:rFonts w:ascii="华文宋体" w:eastAsia="华文宋体" w:hAnsi="华文宋体" w:hint="eastAsia"/>
                <w:sz w:val="13"/>
                <w:szCs w:val="13"/>
              </w:rPr>
              <w:t>，住宅建筑（三层及以下的低层住宅除外）应</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实行成品住房交付。</w:t>
            </w:r>
          </w:p>
          <w:p w14:paraId="6B22F1E3"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NO.2017G75: </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）该地块不得联合竞买。</w:t>
            </w:r>
          </w:p>
          <w:p w14:paraId="36A67485"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）该地块建成后受让人须自持经营不少于</w:t>
            </w:r>
            <w:r w:rsidRPr="005A63A0">
              <w:rPr>
                <w:rFonts w:ascii="华文宋体" w:eastAsia="华文宋体" w:hAnsi="华文宋体"/>
                <w:spacing w:val="-6"/>
                <w:sz w:val="13"/>
                <w:szCs w:val="13"/>
              </w:rPr>
              <w:t>10</w:t>
            </w:r>
            <w:r w:rsidRPr="005A63A0">
              <w:rPr>
                <w:rFonts w:ascii="华文宋体" w:eastAsia="华文宋体" w:hAnsi="华文宋体" w:hint="eastAsia"/>
                <w:sz w:val="13"/>
                <w:szCs w:val="13"/>
              </w:rPr>
              <w:t>年，自持期间不得销售、不得转让，满</w:t>
            </w:r>
            <w:r w:rsidRPr="005A63A0">
              <w:rPr>
                <w:rFonts w:ascii="华文宋体" w:eastAsia="华文宋体" w:hAnsi="华文宋体"/>
                <w:spacing w:val="-6"/>
                <w:sz w:val="13"/>
                <w:szCs w:val="13"/>
              </w:rPr>
              <w:t>10</w:t>
            </w:r>
            <w:r w:rsidRPr="005A63A0">
              <w:rPr>
                <w:rFonts w:ascii="华文宋体" w:eastAsia="华文宋体" w:hAnsi="华文宋体" w:hint="eastAsia"/>
                <w:sz w:val="13"/>
                <w:szCs w:val="13"/>
              </w:rPr>
              <w:t>年后不得分割销售、不得分割转让。</w:t>
            </w:r>
          </w:p>
          <w:p w14:paraId="2AD0F141"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3</w:t>
            </w:r>
            <w:r w:rsidRPr="005A63A0">
              <w:rPr>
                <w:rFonts w:ascii="华文宋体" w:eastAsia="华文宋体" w:hAnsi="华文宋体" w:hint="eastAsia"/>
                <w:sz w:val="13"/>
                <w:szCs w:val="13"/>
              </w:rPr>
              <w:t>）该地块须配建大型室内综合场馆，总建筑面积不少于</w:t>
            </w:r>
            <w:r w:rsidRPr="005A63A0">
              <w:rPr>
                <w:rFonts w:ascii="华文宋体" w:eastAsia="华文宋体" w:hAnsi="华文宋体"/>
                <w:spacing w:val="-6"/>
                <w:sz w:val="13"/>
                <w:szCs w:val="13"/>
              </w:rPr>
              <w:t>30</w:t>
            </w:r>
            <w:r w:rsidRPr="005A63A0">
              <w:rPr>
                <w:rFonts w:ascii="华文宋体" w:eastAsia="华文宋体" w:hAnsi="华文宋体" w:hint="eastAsia"/>
                <w:sz w:val="13"/>
                <w:szCs w:val="13"/>
              </w:rPr>
              <w:t>万㎡，占地面积不少于</w:t>
            </w:r>
            <w:r w:rsidRPr="005A63A0">
              <w:rPr>
                <w:rFonts w:ascii="华文宋体" w:eastAsia="华文宋体" w:hAnsi="华文宋体"/>
                <w:spacing w:val="-6"/>
                <w:sz w:val="13"/>
                <w:szCs w:val="13"/>
              </w:rPr>
              <w:t>20</w:t>
            </w:r>
            <w:r w:rsidRPr="005A63A0">
              <w:rPr>
                <w:rFonts w:ascii="华文宋体" w:eastAsia="华文宋体" w:hAnsi="华文宋体" w:hint="eastAsia"/>
                <w:sz w:val="13"/>
                <w:szCs w:val="13"/>
              </w:rPr>
              <w:t>万㎡。其中室内水乐园建筑面积不低于</w:t>
            </w:r>
            <w:r w:rsidRPr="005A63A0">
              <w:rPr>
                <w:rFonts w:ascii="华文宋体" w:eastAsia="华文宋体" w:hAnsi="华文宋体"/>
                <w:spacing w:val="-6"/>
                <w:sz w:val="13"/>
                <w:szCs w:val="13"/>
              </w:rPr>
              <w:t>6</w:t>
            </w:r>
            <w:r w:rsidRPr="005A63A0">
              <w:rPr>
                <w:rFonts w:ascii="华文宋体" w:eastAsia="华文宋体" w:hAnsi="华文宋体" w:hint="eastAsia"/>
                <w:sz w:val="13"/>
                <w:szCs w:val="13"/>
              </w:rPr>
              <w:t>万㎡，室内雨林馆建筑面积不低于</w:t>
            </w:r>
            <w:r w:rsidRPr="005A63A0">
              <w:rPr>
                <w:rFonts w:ascii="华文宋体" w:eastAsia="华文宋体" w:hAnsi="华文宋体"/>
                <w:spacing w:val="-6"/>
                <w:sz w:val="13"/>
                <w:szCs w:val="13"/>
              </w:rPr>
              <w:t>5</w:t>
            </w:r>
            <w:r w:rsidRPr="005A63A0">
              <w:rPr>
                <w:rFonts w:ascii="华文宋体" w:eastAsia="华文宋体" w:hAnsi="华文宋体" w:hint="eastAsia"/>
                <w:sz w:val="13"/>
                <w:szCs w:val="13"/>
              </w:rPr>
              <w:t>万㎡。</w:t>
            </w:r>
          </w:p>
          <w:p w14:paraId="2CC40369"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4</w:t>
            </w:r>
            <w:r w:rsidRPr="005A63A0">
              <w:rPr>
                <w:rFonts w:ascii="华文宋体" w:eastAsia="华文宋体" w:hAnsi="华文宋体" w:hint="eastAsia"/>
                <w:sz w:val="13"/>
                <w:szCs w:val="13"/>
              </w:rPr>
              <w:t>）该地块出让范围内已有钢结构构筑物予以保留，受让人在签订土地出让合同前须向南京珍珠泉旅游度假区管委会缴纳该构筑物建设费用</w:t>
            </w:r>
            <w:r w:rsidRPr="005A63A0">
              <w:rPr>
                <w:rFonts w:ascii="华文宋体" w:eastAsia="华文宋体" w:hAnsi="华文宋体"/>
                <w:spacing w:val="-6"/>
                <w:sz w:val="13"/>
                <w:szCs w:val="13"/>
              </w:rPr>
              <w:t>24058.844</w:t>
            </w:r>
            <w:r w:rsidRPr="005A63A0">
              <w:rPr>
                <w:rFonts w:ascii="华文宋体" w:eastAsia="华文宋体" w:hAnsi="华文宋体" w:hint="eastAsia"/>
                <w:sz w:val="13"/>
                <w:szCs w:val="13"/>
              </w:rPr>
              <w:t>万元。</w:t>
            </w:r>
          </w:p>
          <w:p w14:paraId="76C3A0D8"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5</w:t>
            </w:r>
            <w:r w:rsidRPr="005A63A0">
              <w:rPr>
                <w:rFonts w:ascii="华文宋体" w:eastAsia="华文宋体" w:hAnsi="华文宋体" w:hint="eastAsia"/>
                <w:sz w:val="13"/>
                <w:szCs w:val="13"/>
              </w:rPr>
              <w:t>）地块内单体建筑面积超过</w:t>
            </w:r>
            <w:r w:rsidRPr="005A63A0">
              <w:rPr>
                <w:rFonts w:ascii="华文宋体" w:eastAsia="华文宋体" w:hAnsi="华文宋体"/>
                <w:spacing w:val="-6"/>
                <w:sz w:val="13"/>
                <w:szCs w:val="13"/>
              </w:rPr>
              <w:t>5000</w:t>
            </w:r>
            <w:r w:rsidRPr="005A63A0">
              <w:rPr>
                <w:rFonts w:ascii="华文宋体" w:eastAsia="华文宋体" w:hAnsi="华文宋体" w:hint="eastAsia"/>
                <w:sz w:val="13"/>
                <w:szCs w:val="13"/>
              </w:rPr>
              <w:t>㎡的公共建筑应当采用装配式建筑技术建设，且同一地块必须</w:t>
            </w:r>
            <w:r w:rsidRPr="005A63A0">
              <w:rPr>
                <w:rFonts w:ascii="华文宋体" w:eastAsia="华文宋体" w:hAnsi="华文宋体"/>
                <w:spacing w:val="-6"/>
                <w:sz w:val="13"/>
                <w:szCs w:val="13"/>
              </w:rPr>
              <w:t>100%</w:t>
            </w:r>
            <w:r w:rsidRPr="005A63A0">
              <w:rPr>
                <w:rFonts w:ascii="华文宋体" w:eastAsia="华文宋体" w:hAnsi="华文宋体" w:hint="eastAsia"/>
                <w:sz w:val="13"/>
                <w:szCs w:val="13"/>
              </w:rPr>
              <w:t>采用，公共建筑单体预制装配率应不低于</w:t>
            </w:r>
            <w:r w:rsidRPr="005A63A0">
              <w:rPr>
                <w:rFonts w:ascii="华文宋体" w:eastAsia="华文宋体" w:hAnsi="华文宋体"/>
                <w:spacing w:val="-6"/>
                <w:sz w:val="13"/>
                <w:szCs w:val="13"/>
              </w:rPr>
              <w:t>40%</w:t>
            </w:r>
            <w:r w:rsidRPr="005A63A0">
              <w:rPr>
                <w:rFonts w:ascii="华文宋体" w:eastAsia="华文宋体" w:hAnsi="华文宋体" w:hint="eastAsia"/>
                <w:sz w:val="13"/>
                <w:szCs w:val="13"/>
              </w:rPr>
              <w:t>。</w:t>
            </w:r>
          </w:p>
          <w:p w14:paraId="49FE662B"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6</w:t>
            </w:r>
            <w:r w:rsidRPr="005A63A0">
              <w:rPr>
                <w:rFonts w:ascii="华文宋体" w:eastAsia="华文宋体" w:hAnsi="华文宋体" w:hint="eastAsia"/>
                <w:sz w:val="13"/>
                <w:szCs w:val="13"/>
              </w:rPr>
              <w:t>）该地块须在签订出让合同前与浦口区政府签订《地块投资建设协议》。</w:t>
            </w:r>
          </w:p>
          <w:p w14:paraId="3FA26872"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spacing w:val="-6"/>
                <w:sz w:val="13"/>
                <w:szCs w:val="13"/>
              </w:rPr>
              <w:t>NO.2017G76: </w:t>
            </w: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1</w:t>
            </w:r>
            <w:r w:rsidRPr="005A63A0">
              <w:rPr>
                <w:rFonts w:ascii="华文宋体" w:eastAsia="华文宋体" w:hAnsi="华文宋体" w:hint="eastAsia"/>
                <w:sz w:val="13"/>
                <w:szCs w:val="13"/>
              </w:rPr>
              <w:t>）该地块不得联合竞买。</w:t>
            </w:r>
          </w:p>
          <w:p w14:paraId="548DBBAC" w14:textId="77777777" w:rsidR="005A63A0" w:rsidRPr="005A63A0" w:rsidRDefault="005A63A0" w:rsidP="005A63A0">
            <w:pPr>
              <w:rPr>
                <w:rFonts w:ascii="华文宋体" w:eastAsia="华文宋体" w:hAnsi="华文宋体"/>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2</w:t>
            </w:r>
            <w:r w:rsidRPr="005A63A0">
              <w:rPr>
                <w:rFonts w:ascii="华文宋体" w:eastAsia="华文宋体" w:hAnsi="华文宋体" w:hint="eastAsia"/>
                <w:sz w:val="13"/>
                <w:szCs w:val="13"/>
              </w:rPr>
              <w:t>）河沿组地块内配建不少于</w:t>
            </w:r>
            <w:r w:rsidRPr="005A63A0">
              <w:rPr>
                <w:rFonts w:ascii="华文宋体" w:eastAsia="华文宋体" w:hAnsi="华文宋体"/>
                <w:spacing w:val="-6"/>
                <w:sz w:val="13"/>
                <w:szCs w:val="13"/>
              </w:rPr>
              <w:t>15000</w:t>
            </w:r>
            <w:r w:rsidRPr="005A63A0">
              <w:rPr>
                <w:rFonts w:ascii="华文宋体" w:eastAsia="华文宋体" w:hAnsi="华文宋体" w:hint="eastAsia"/>
                <w:sz w:val="13"/>
                <w:szCs w:val="13"/>
              </w:rPr>
              <w:t>㎡的商业建筑，须由竞得人自持不少于</w:t>
            </w:r>
            <w:r w:rsidRPr="005A63A0">
              <w:rPr>
                <w:rFonts w:ascii="华文宋体" w:eastAsia="华文宋体" w:hAnsi="华文宋体"/>
                <w:spacing w:val="-6"/>
                <w:sz w:val="13"/>
                <w:szCs w:val="13"/>
              </w:rPr>
              <w:t>10</w:t>
            </w:r>
            <w:r w:rsidRPr="005A63A0">
              <w:rPr>
                <w:rFonts w:ascii="华文宋体" w:eastAsia="华文宋体" w:hAnsi="华文宋体" w:hint="eastAsia"/>
                <w:sz w:val="13"/>
                <w:szCs w:val="13"/>
              </w:rPr>
              <w:t>年，自营期间不得销售、不得转让，满</w:t>
            </w:r>
            <w:r w:rsidRPr="005A63A0">
              <w:rPr>
                <w:rFonts w:ascii="华文宋体" w:eastAsia="华文宋体" w:hAnsi="华文宋体"/>
                <w:spacing w:val="-6"/>
                <w:sz w:val="13"/>
                <w:szCs w:val="13"/>
              </w:rPr>
              <w:t>10</w:t>
            </w:r>
            <w:r w:rsidRPr="005A63A0">
              <w:rPr>
                <w:rFonts w:ascii="华文宋体" w:eastAsia="华文宋体" w:hAnsi="华文宋体" w:hint="eastAsia"/>
                <w:sz w:val="13"/>
                <w:szCs w:val="13"/>
              </w:rPr>
              <w:t>年后不得分割销售、不得分割转让。</w:t>
            </w:r>
          </w:p>
          <w:p w14:paraId="421DD375" w14:textId="499A44A1" w:rsidR="005A63A0" w:rsidRPr="005A63A0" w:rsidRDefault="005A63A0" w:rsidP="005A63A0">
            <w:pPr>
              <w:rPr>
                <w:rFonts w:ascii="华文宋体" w:eastAsia="华文宋体" w:hAnsi="华文宋体" w:hint="eastAsia"/>
                <w:sz w:val="13"/>
                <w:szCs w:val="13"/>
              </w:rPr>
            </w:pPr>
            <w:r w:rsidRPr="005A63A0">
              <w:rPr>
                <w:rFonts w:ascii="华文宋体" w:eastAsia="华文宋体" w:hAnsi="华文宋体" w:hint="eastAsia"/>
                <w:sz w:val="13"/>
                <w:szCs w:val="13"/>
              </w:rPr>
              <w:t>（</w:t>
            </w:r>
            <w:r w:rsidRPr="005A63A0">
              <w:rPr>
                <w:rFonts w:ascii="华文宋体" w:eastAsia="华文宋体" w:hAnsi="华文宋体"/>
                <w:spacing w:val="-6"/>
                <w:sz w:val="13"/>
                <w:szCs w:val="13"/>
              </w:rPr>
              <w:t>3</w:t>
            </w:r>
            <w:r w:rsidRPr="005A63A0">
              <w:rPr>
                <w:rFonts w:ascii="华文宋体" w:eastAsia="华文宋体" w:hAnsi="华文宋体" w:hint="eastAsia"/>
                <w:sz w:val="13"/>
                <w:szCs w:val="13"/>
              </w:rPr>
              <w:t>）该地块须在签订出让合同前与浦口区政府签订《地块投资建设协议》。</w:t>
            </w:r>
          </w:p>
        </w:tc>
      </w:tr>
    </w:tbl>
    <w:p w14:paraId="5473B489"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bCs/>
          <w:color w:val="333333"/>
          <w:kern w:val="0"/>
          <w:szCs w:val="21"/>
          <w:u w:val="single"/>
        </w:rPr>
        <w:lastRenderedPageBreak/>
        <w:t>以上地块具体用地条件及出让要求详见公开出让文件。有关公开出让文件可于</w:t>
      </w:r>
      <w:r w:rsidRPr="005A63A0">
        <w:rPr>
          <w:rFonts w:ascii="华文宋体" w:eastAsia="华文宋体" w:hAnsi="华文宋体" w:cs="宋体"/>
          <w:bCs/>
          <w:color w:val="333333"/>
          <w:kern w:val="0"/>
          <w:szCs w:val="21"/>
          <w:u w:val="single"/>
        </w:rPr>
        <w:t>2017 </w:t>
      </w:r>
      <w:r w:rsidRPr="005A63A0">
        <w:rPr>
          <w:rFonts w:ascii="华文宋体" w:eastAsia="华文宋体" w:hAnsi="华文宋体" w:cs="宋体" w:hint="eastAsia"/>
          <w:bCs/>
          <w:color w:val="333333"/>
          <w:kern w:val="0"/>
          <w:szCs w:val="21"/>
          <w:u w:val="single"/>
        </w:rPr>
        <w:t>年</w:t>
      </w:r>
      <w:r w:rsidRPr="005A63A0">
        <w:rPr>
          <w:rFonts w:ascii="华文宋体" w:eastAsia="华文宋体" w:hAnsi="华文宋体" w:cs="宋体"/>
          <w:bCs/>
          <w:color w:val="333333"/>
          <w:kern w:val="0"/>
          <w:szCs w:val="21"/>
          <w:u w:val="single"/>
        </w:rPr>
        <w:t>12</w:t>
      </w:r>
      <w:r w:rsidRPr="005A63A0">
        <w:rPr>
          <w:rFonts w:ascii="华文宋体" w:eastAsia="华文宋体" w:hAnsi="华文宋体" w:cs="宋体" w:hint="eastAsia"/>
          <w:bCs/>
          <w:color w:val="333333"/>
          <w:kern w:val="0"/>
          <w:szCs w:val="21"/>
          <w:u w:val="single"/>
        </w:rPr>
        <w:t>月</w:t>
      </w:r>
      <w:r w:rsidRPr="005A63A0">
        <w:rPr>
          <w:rFonts w:ascii="华文宋体" w:eastAsia="华文宋体" w:hAnsi="华文宋体" w:cs="宋体"/>
          <w:bCs/>
          <w:color w:val="333333"/>
          <w:kern w:val="0"/>
          <w:szCs w:val="21"/>
          <w:u w:val="single"/>
        </w:rPr>
        <w:t>7</w:t>
      </w:r>
      <w:r w:rsidRPr="005A63A0">
        <w:rPr>
          <w:rFonts w:ascii="华文宋体" w:eastAsia="华文宋体" w:hAnsi="华文宋体" w:cs="宋体" w:hint="eastAsia"/>
          <w:bCs/>
          <w:color w:val="333333"/>
          <w:kern w:val="0"/>
          <w:szCs w:val="21"/>
          <w:u w:val="single"/>
        </w:rPr>
        <w:t>日起登陆网上交易系统界面购买。详情请登录南京市国土资源局国有建设用地使用权网上交易系统网址：</w:t>
      </w:r>
      <w:r w:rsidRPr="005A63A0">
        <w:rPr>
          <w:rFonts w:ascii="华文宋体" w:eastAsia="华文宋体" w:hAnsi="华文宋体" w:cs="宋体"/>
          <w:bCs/>
          <w:color w:val="333333"/>
          <w:kern w:val="0"/>
          <w:szCs w:val="21"/>
          <w:u w:val="single"/>
        </w:rPr>
        <w:t>https://jy.landnj.cn/welcome.html</w:t>
      </w:r>
    </w:p>
    <w:p w14:paraId="75E1C3A8"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二、土地交付条件</w:t>
      </w:r>
    </w:p>
    <w:p w14:paraId="711C06B4"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土地交付条件：净地出让，即</w:t>
      </w:r>
      <w:r w:rsidRPr="005A63A0">
        <w:rPr>
          <w:rFonts w:ascii="华文宋体" w:eastAsia="华文宋体" w:hAnsi="华文宋体" w:cs="宋体" w:hint="eastAsia"/>
          <w:color w:val="333333"/>
          <w:spacing w:val="-10"/>
          <w:kern w:val="0"/>
          <w:szCs w:val="21"/>
        </w:rPr>
        <w:t>地块范围内房屋及建、构筑物拆至室内地坪，其余维持自然现状。出让范围内杆（高压）管线等由受让人自行处置</w:t>
      </w:r>
      <w:r w:rsidRPr="005A63A0">
        <w:rPr>
          <w:rFonts w:ascii="华文宋体" w:eastAsia="华文宋体" w:hAnsi="华文宋体" w:cs="宋体" w:hint="eastAsia"/>
          <w:color w:val="333333"/>
          <w:kern w:val="0"/>
          <w:szCs w:val="21"/>
        </w:rPr>
        <w:t>。外部条件（道路、水、电、气等）均以现状为准</w:t>
      </w:r>
      <w:r w:rsidRPr="005A63A0">
        <w:rPr>
          <w:rFonts w:ascii="华文宋体" w:eastAsia="华文宋体" w:hAnsi="华文宋体" w:cs="宋体" w:hint="eastAsia"/>
          <w:color w:val="333333"/>
          <w:spacing w:val="-10"/>
          <w:kern w:val="0"/>
          <w:szCs w:val="21"/>
        </w:rPr>
        <w:t>。</w:t>
      </w:r>
    </w:p>
    <w:p w14:paraId="5B3A1F33"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三、中华人民共和国境内外的法人和其他组织，除法律、法规另有规定者外，均可参加竞买。可以独立竞买，也可以联合竞买（出让公告或公开出让文件另有约定的除外），联合竞买的联合体各方须同时具备地块竞买条件。</w:t>
      </w:r>
    </w:p>
    <w:p w14:paraId="5FCBD273"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color w:val="333333"/>
          <w:kern w:val="0"/>
          <w:szCs w:val="21"/>
        </w:rPr>
        <w:t>1</w:t>
      </w:r>
      <w:r w:rsidRPr="005A63A0">
        <w:rPr>
          <w:rFonts w:ascii="华文宋体" w:eastAsia="华文宋体" w:hAnsi="华文宋体" w:cs="宋体" w:hint="eastAsia"/>
          <w:color w:val="333333"/>
          <w:kern w:val="0"/>
          <w:szCs w:val="21"/>
        </w:rPr>
        <w:t>、在本批次出让公告中，同一竞买人不得参与竞买两块及以上的住宅或商住用途的地块，但可参与其他用途地块的竞买。</w:t>
      </w:r>
    </w:p>
    <w:p w14:paraId="29556756"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color w:val="333333"/>
          <w:kern w:val="0"/>
          <w:szCs w:val="21"/>
        </w:rPr>
        <w:t>2</w:t>
      </w:r>
      <w:r w:rsidRPr="005A63A0">
        <w:rPr>
          <w:rFonts w:ascii="华文宋体" w:eastAsia="华文宋体" w:hAnsi="华文宋体" w:cs="宋体" w:hint="eastAsia"/>
          <w:color w:val="333333"/>
          <w:kern w:val="0"/>
          <w:szCs w:val="21"/>
        </w:rPr>
        <w:t>、以上商住、住宅用地的境内竞买人应具备房地产三级及以上开发资质（不含暂定资质，外资除外）。</w:t>
      </w:r>
    </w:p>
    <w:p w14:paraId="4C6A14C0"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color w:val="333333"/>
          <w:kern w:val="0"/>
          <w:szCs w:val="21"/>
        </w:rPr>
        <w:t>3</w:t>
      </w:r>
      <w:r w:rsidRPr="005A63A0">
        <w:rPr>
          <w:rFonts w:ascii="华文宋体" w:eastAsia="华文宋体" w:hAnsi="华文宋体" w:cs="宋体" w:hint="eastAsia"/>
          <w:color w:val="333333"/>
          <w:kern w:val="0"/>
          <w:szCs w:val="21"/>
        </w:rPr>
        <w:t>、以上商住、住宅用地的境内竞买人的竞买保证金及后续购地资金须为竞买人自有资金，并提供经江苏省财政厅公布的在南京市范围内注册经营的</w:t>
      </w:r>
      <w:r w:rsidRPr="005A63A0">
        <w:rPr>
          <w:rFonts w:ascii="华文宋体" w:eastAsia="华文宋体" w:hAnsi="华文宋体" w:cs="宋体"/>
          <w:color w:val="333333"/>
          <w:kern w:val="0"/>
          <w:szCs w:val="21"/>
        </w:rPr>
        <w:t>3A</w:t>
      </w:r>
      <w:r w:rsidRPr="005A63A0">
        <w:rPr>
          <w:rFonts w:ascii="华文宋体" w:eastAsia="华文宋体" w:hAnsi="华文宋体" w:cs="宋体" w:hint="eastAsia"/>
          <w:color w:val="333333"/>
          <w:kern w:val="0"/>
          <w:szCs w:val="21"/>
        </w:rPr>
        <w:t>级及以上会计师事务所及注册会计师鉴证的《住房和商住用地竞买保证金</w:t>
      </w:r>
      <w:r w:rsidRPr="005A63A0">
        <w:rPr>
          <w:rFonts w:ascii="华文宋体" w:eastAsia="华文宋体" w:hAnsi="华文宋体" w:cs="宋体"/>
          <w:color w:val="333333"/>
          <w:kern w:val="0"/>
          <w:szCs w:val="21"/>
        </w:rPr>
        <w:t>/</w:t>
      </w:r>
      <w:r w:rsidRPr="005A63A0">
        <w:rPr>
          <w:rFonts w:ascii="华文宋体" w:eastAsia="华文宋体" w:hAnsi="华文宋体" w:cs="宋体" w:hint="eastAsia"/>
          <w:color w:val="333333"/>
          <w:kern w:val="0"/>
          <w:szCs w:val="21"/>
        </w:rPr>
        <w:t>成交价款来源情况申报表》及审计报告。</w:t>
      </w:r>
    </w:p>
    <w:p w14:paraId="1CAAE0AB"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color w:val="333333"/>
          <w:kern w:val="0"/>
          <w:szCs w:val="21"/>
        </w:rPr>
        <w:t>4</w:t>
      </w:r>
      <w:r w:rsidRPr="005A63A0">
        <w:rPr>
          <w:rFonts w:ascii="华文宋体" w:eastAsia="华文宋体" w:hAnsi="华文宋体" w:cs="宋体" w:hint="eastAsia"/>
          <w:color w:val="333333"/>
          <w:kern w:val="0"/>
          <w:szCs w:val="21"/>
        </w:rPr>
        <w:t>、竞得人所持股份大于</w:t>
      </w:r>
      <w:r w:rsidRPr="005A63A0">
        <w:rPr>
          <w:rFonts w:ascii="华文宋体" w:eastAsia="华文宋体" w:hAnsi="华文宋体" w:cs="宋体"/>
          <w:color w:val="333333"/>
          <w:kern w:val="0"/>
          <w:szCs w:val="21"/>
        </w:rPr>
        <w:t>50%</w:t>
      </w:r>
      <w:r w:rsidRPr="005A63A0">
        <w:rPr>
          <w:rFonts w:ascii="华文宋体" w:eastAsia="华文宋体" w:hAnsi="华文宋体" w:cs="宋体" w:hint="eastAsia"/>
          <w:color w:val="333333"/>
          <w:kern w:val="0"/>
          <w:szCs w:val="21"/>
        </w:rPr>
        <w:t>的前提下，可就该地块开发成立项目公司。商住、住宅地块的受让人如需变更受让主体为项目公司的，应在出让成交后</w:t>
      </w:r>
      <w:r w:rsidRPr="005A63A0">
        <w:rPr>
          <w:rFonts w:ascii="华文宋体" w:eastAsia="华文宋体" w:hAnsi="华文宋体" w:cs="宋体"/>
          <w:color w:val="333333"/>
          <w:kern w:val="0"/>
          <w:szCs w:val="21"/>
        </w:rPr>
        <w:t>15</w:t>
      </w:r>
      <w:r w:rsidRPr="005A63A0">
        <w:rPr>
          <w:rFonts w:ascii="华文宋体" w:eastAsia="华文宋体" w:hAnsi="华文宋体" w:cs="宋体" w:hint="eastAsia"/>
          <w:color w:val="333333"/>
          <w:kern w:val="0"/>
          <w:szCs w:val="21"/>
        </w:rPr>
        <w:t>个工作日内（其他地块应在出让成交后</w:t>
      </w:r>
      <w:r w:rsidRPr="005A63A0">
        <w:rPr>
          <w:rFonts w:ascii="华文宋体" w:eastAsia="华文宋体" w:hAnsi="华文宋体" w:cs="宋体"/>
          <w:color w:val="333333"/>
          <w:kern w:val="0"/>
          <w:szCs w:val="21"/>
        </w:rPr>
        <w:t>3</w:t>
      </w:r>
      <w:r w:rsidRPr="005A63A0">
        <w:rPr>
          <w:rFonts w:ascii="华文宋体" w:eastAsia="华文宋体" w:hAnsi="华文宋体" w:cs="宋体" w:hint="eastAsia"/>
          <w:color w:val="333333"/>
          <w:kern w:val="0"/>
          <w:szCs w:val="21"/>
        </w:rPr>
        <w:t>个月内）提交符合变更主体资格条件的书面申请。逾期未申请的，按土地转让办理。竞得人可先与出让人签订《出让合同》，然后申请变更受让人；竞得人也可不</w:t>
      </w:r>
      <w:r w:rsidRPr="005A63A0">
        <w:rPr>
          <w:rFonts w:ascii="华文宋体" w:eastAsia="华文宋体" w:hAnsi="华文宋体" w:cs="宋体" w:hint="eastAsia"/>
          <w:color w:val="333333"/>
          <w:kern w:val="0"/>
          <w:szCs w:val="21"/>
        </w:rPr>
        <w:lastRenderedPageBreak/>
        <w:t>签订《出让合同》，申请直接由项目公司与出让人签订《出让合同》。变更受让人不影响包括土地价款支付等合同条款的履行。</w:t>
      </w:r>
    </w:p>
    <w:p w14:paraId="6279CE92"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四、南京市国有建设用地使用权公开出让实施网上交易。有意竞买者请于</w:t>
      </w:r>
      <w:r w:rsidRPr="005A63A0">
        <w:rPr>
          <w:rFonts w:ascii="华文宋体" w:eastAsia="华文宋体" w:hAnsi="华文宋体" w:cs="宋体"/>
          <w:color w:val="333333"/>
          <w:kern w:val="0"/>
          <w:szCs w:val="21"/>
        </w:rPr>
        <w:t>2017</w:t>
      </w:r>
      <w:r w:rsidRPr="005A63A0">
        <w:rPr>
          <w:rFonts w:ascii="华文宋体" w:eastAsia="华文宋体" w:hAnsi="华文宋体" w:cs="宋体" w:hint="eastAsia"/>
          <w:color w:val="333333"/>
          <w:kern w:val="0"/>
          <w:szCs w:val="21"/>
        </w:rPr>
        <w:t>年</w:t>
      </w:r>
      <w:r w:rsidRPr="005A63A0">
        <w:rPr>
          <w:rFonts w:ascii="华文宋体" w:eastAsia="华文宋体" w:hAnsi="华文宋体" w:cs="宋体"/>
          <w:color w:val="333333"/>
          <w:kern w:val="0"/>
          <w:szCs w:val="21"/>
        </w:rPr>
        <w:t>12</w:t>
      </w:r>
      <w:r w:rsidRPr="005A63A0">
        <w:rPr>
          <w:rFonts w:ascii="华文宋体" w:eastAsia="华文宋体" w:hAnsi="华文宋体" w:cs="宋体" w:hint="eastAsia"/>
          <w:color w:val="333333"/>
          <w:kern w:val="0"/>
          <w:szCs w:val="21"/>
        </w:rPr>
        <w:t>月</w:t>
      </w:r>
      <w:r w:rsidRPr="005A63A0">
        <w:rPr>
          <w:rFonts w:ascii="华文宋体" w:eastAsia="华文宋体" w:hAnsi="华文宋体" w:cs="宋体"/>
          <w:color w:val="333333"/>
          <w:kern w:val="0"/>
          <w:szCs w:val="21"/>
        </w:rPr>
        <w:t>14</w:t>
      </w:r>
      <w:r w:rsidRPr="005A63A0">
        <w:rPr>
          <w:rFonts w:ascii="华文宋体" w:eastAsia="华文宋体" w:hAnsi="华文宋体" w:cs="宋体" w:hint="eastAsia"/>
          <w:color w:val="333333"/>
          <w:kern w:val="0"/>
          <w:szCs w:val="21"/>
        </w:rPr>
        <w:t>日至</w:t>
      </w:r>
      <w:r w:rsidRPr="005A63A0">
        <w:rPr>
          <w:rFonts w:ascii="华文宋体" w:eastAsia="华文宋体" w:hAnsi="华文宋体" w:cs="宋体"/>
          <w:color w:val="333333"/>
          <w:kern w:val="0"/>
          <w:szCs w:val="21"/>
        </w:rPr>
        <w:t>2017</w:t>
      </w:r>
      <w:r w:rsidRPr="005A63A0">
        <w:rPr>
          <w:rFonts w:ascii="华文宋体" w:eastAsia="华文宋体" w:hAnsi="华文宋体" w:cs="宋体" w:hint="eastAsia"/>
          <w:color w:val="333333"/>
          <w:kern w:val="0"/>
          <w:szCs w:val="21"/>
        </w:rPr>
        <w:t>年</w:t>
      </w:r>
      <w:r w:rsidRPr="005A63A0">
        <w:rPr>
          <w:rFonts w:ascii="华文宋体" w:eastAsia="华文宋体" w:hAnsi="华文宋体" w:cs="宋体"/>
          <w:color w:val="333333"/>
          <w:kern w:val="0"/>
          <w:szCs w:val="21"/>
        </w:rPr>
        <w:t>12</w:t>
      </w:r>
      <w:r w:rsidRPr="005A63A0">
        <w:rPr>
          <w:rFonts w:ascii="华文宋体" w:eastAsia="华文宋体" w:hAnsi="华文宋体" w:cs="宋体" w:hint="eastAsia"/>
          <w:color w:val="333333"/>
          <w:kern w:val="0"/>
          <w:szCs w:val="21"/>
        </w:rPr>
        <w:t>月</w:t>
      </w:r>
      <w:r w:rsidRPr="005A63A0">
        <w:rPr>
          <w:rFonts w:ascii="华文宋体" w:eastAsia="华文宋体" w:hAnsi="华文宋体" w:cs="宋体"/>
          <w:color w:val="333333"/>
          <w:kern w:val="0"/>
          <w:szCs w:val="21"/>
        </w:rPr>
        <w:t>26</w:t>
      </w:r>
      <w:r w:rsidRPr="005A63A0">
        <w:rPr>
          <w:rFonts w:ascii="华文宋体" w:eastAsia="华文宋体" w:hAnsi="华文宋体" w:cs="宋体" w:hint="eastAsia"/>
          <w:color w:val="333333"/>
          <w:kern w:val="0"/>
          <w:szCs w:val="21"/>
        </w:rPr>
        <w:t>日</w:t>
      </w:r>
      <w:r w:rsidRPr="005A63A0">
        <w:rPr>
          <w:rFonts w:ascii="华文宋体" w:eastAsia="华文宋体" w:hAnsi="华文宋体" w:cs="宋体"/>
          <w:color w:val="333333"/>
          <w:kern w:val="0"/>
          <w:szCs w:val="21"/>
        </w:rPr>
        <w:t>16:00</w:t>
      </w:r>
      <w:r w:rsidRPr="005A63A0">
        <w:rPr>
          <w:rFonts w:ascii="华文宋体" w:eastAsia="华文宋体" w:hAnsi="华文宋体" w:cs="宋体" w:hint="eastAsia"/>
          <w:color w:val="333333"/>
          <w:kern w:val="0"/>
          <w:szCs w:val="21"/>
        </w:rPr>
        <w:t>（报名截止时间），在工作日</w:t>
      </w:r>
      <w:r w:rsidRPr="005A63A0">
        <w:rPr>
          <w:rFonts w:ascii="华文宋体" w:eastAsia="华文宋体" w:hAnsi="华文宋体" w:cs="宋体"/>
          <w:color w:val="333333"/>
          <w:kern w:val="0"/>
          <w:szCs w:val="21"/>
        </w:rPr>
        <w:t>9:00</w:t>
      </w:r>
      <w:r w:rsidRPr="005A63A0">
        <w:rPr>
          <w:rFonts w:ascii="华文宋体" w:eastAsia="华文宋体" w:hAnsi="华文宋体" w:cs="宋体" w:hint="eastAsia"/>
          <w:color w:val="333333"/>
          <w:kern w:val="0"/>
          <w:szCs w:val="21"/>
        </w:rPr>
        <w:t>至</w:t>
      </w:r>
      <w:r w:rsidRPr="005A63A0">
        <w:rPr>
          <w:rFonts w:ascii="华文宋体" w:eastAsia="华文宋体" w:hAnsi="华文宋体" w:cs="宋体"/>
          <w:color w:val="333333"/>
          <w:kern w:val="0"/>
          <w:szCs w:val="21"/>
        </w:rPr>
        <w:t>18:00</w:t>
      </w:r>
      <w:r w:rsidRPr="005A63A0">
        <w:rPr>
          <w:rFonts w:ascii="华文宋体" w:eastAsia="华文宋体" w:hAnsi="华文宋体" w:cs="宋体" w:hint="eastAsia"/>
          <w:color w:val="333333"/>
          <w:kern w:val="0"/>
          <w:szCs w:val="21"/>
        </w:rPr>
        <w:t>期间可登陆南京土地市场网“南京市国有建设用地使用权网上交易系统”进行网上备案、报名、报价竞买，自由报价截止时间到</w:t>
      </w:r>
      <w:r w:rsidRPr="005A63A0">
        <w:rPr>
          <w:rFonts w:ascii="华文宋体" w:eastAsia="华文宋体" w:hAnsi="华文宋体" w:cs="宋体"/>
          <w:color w:val="333333"/>
          <w:kern w:val="0"/>
          <w:szCs w:val="21"/>
        </w:rPr>
        <w:t>2017</w:t>
      </w:r>
      <w:r w:rsidRPr="005A63A0">
        <w:rPr>
          <w:rFonts w:ascii="华文宋体" w:eastAsia="华文宋体" w:hAnsi="华文宋体" w:cs="宋体" w:hint="eastAsia"/>
          <w:color w:val="333333"/>
          <w:kern w:val="0"/>
          <w:szCs w:val="21"/>
        </w:rPr>
        <w:t>年</w:t>
      </w:r>
      <w:r w:rsidRPr="005A63A0">
        <w:rPr>
          <w:rFonts w:ascii="华文宋体" w:eastAsia="华文宋体" w:hAnsi="华文宋体" w:cs="宋体"/>
          <w:color w:val="333333"/>
          <w:kern w:val="0"/>
          <w:szCs w:val="21"/>
        </w:rPr>
        <w:t>12</w:t>
      </w:r>
      <w:r w:rsidRPr="005A63A0">
        <w:rPr>
          <w:rFonts w:ascii="华文宋体" w:eastAsia="华文宋体" w:hAnsi="华文宋体" w:cs="宋体" w:hint="eastAsia"/>
          <w:color w:val="333333"/>
          <w:kern w:val="0"/>
          <w:szCs w:val="21"/>
        </w:rPr>
        <w:t>月</w:t>
      </w:r>
      <w:r w:rsidRPr="005A63A0">
        <w:rPr>
          <w:rFonts w:ascii="华文宋体" w:eastAsia="华文宋体" w:hAnsi="华文宋体" w:cs="宋体"/>
          <w:color w:val="333333"/>
          <w:kern w:val="0"/>
          <w:szCs w:val="21"/>
        </w:rPr>
        <w:t>26</w:t>
      </w:r>
      <w:r w:rsidRPr="005A63A0">
        <w:rPr>
          <w:rFonts w:ascii="华文宋体" w:eastAsia="华文宋体" w:hAnsi="华文宋体" w:cs="宋体" w:hint="eastAsia"/>
          <w:color w:val="333333"/>
          <w:kern w:val="0"/>
          <w:szCs w:val="21"/>
        </w:rPr>
        <w:t>日</w:t>
      </w:r>
      <w:r w:rsidRPr="005A63A0">
        <w:rPr>
          <w:rFonts w:ascii="华文宋体" w:eastAsia="华文宋体" w:hAnsi="华文宋体" w:cs="宋体"/>
          <w:color w:val="333333"/>
          <w:kern w:val="0"/>
          <w:szCs w:val="21"/>
        </w:rPr>
        <w:t>18:00</w:t>
      </w:r>
      <w:r w:rsidRPr="005A63A0">
        <w:rPr>
          <w:rFonts w:ascii="华文宋体" w:eastAsia="华文宋体" w:hAnsi="华文宋体" w:cs="宋体" w:hint="eastAsia"/>
          <w:color w:val="333333"/>
          <w:kern w:val="0"/>
          <w:szCs w:val="21"/>
        </w:rPr>
        <w:t>，竞买人均可报价一次。竞买人须仔细研读南京市国有建设用地使用权公开出让网上交易规则了解网上交易系统的详细情况及法律责任。</w:t>
      </w:r>
    </w:p>
    <w:p w14:paraId="75F697B2" w14:textId="77777777" w:rsidR="005A63A0" w:rsidRPr="005A63A0" w:rsidRDefault="005A63A0" w:rsidP="00CE677C">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bCs/>
          <w:color w:val="333333"/>
          <w:kern w:val="0"/>
          <w:szCs w:val="21"/>
        </w:rPr>
        <w:t>五、</w:t>
      </w:r>
      <w:r w:rsidRPr="005A63A0">
        <w:rPr>
          <w:rFonts w:ascii="华文宋体" w:eastAsia="华文宋体" w:hAnsi="华文宋体" w:cs="宋体" w:hint="eastAsia"/>
          <w:color w:val="333333"/>
          <w:kern w:val="0"/>
          <w:szCs w:val="21"/>
        </w:rPr>
        <w:t>当住宅、商住地块的网上竞价超过起始价</w:t>
      </w:r>
      <w:r w:rsidRPr="005A63A0">
        <w:rPr>
          <w:rFonts w:ascii="华文宋体" w:eastAsia="华文宋体" w:hAnsi="华文宋体" w:cs="宋体"/>
          <w:color w:val="333333"/>
          <w:kern w:val="0"/>
          <w:szCs w:val="21"/>
        </w:rPr>
        <w:t>45%</w:t>
      </w:r>
      <w:r w:rsidRPr="005A63A0">
        <w:rPr>
          <w:rFonts w:ascii="华文宋体" w:eastAsia="华文宋体" w:hAnsi="华文宋体" w:cs="宋体" w:hint="eastAsia"/>
          <w:color w:val="333333"/>
          <w:kern w:val="0"/>
          <w:szCs w:val="21"/>
        </w:rPr>
        <w:t>时，超出部分不计入房价准许成本。竞价达到最高限价的</w:t>
      </w:r>
      <w:r w:rsidRPr="005A63A0">
        <w:rPr>
          <w:rFonts w:ascii="华文宋体" w:eastAsia="华文宋体" w:hAnsi="华文宋体" w:cs="宋体"/>
          <w:color w:val="333333"/>
          <w:kern w:val="0"/>
          <w:szCs w:val="21"/>
        </w:rPr>
        <w:t>80%</w:t>
      </w:r>
      <w:r w:rsidRPr="005A63A0">
        <w:rPr>
          <w:rFonts w:ascii="华文宋体" w:eastAsia="华文宋体" w:hAnsi="华文宋体" w:cs="宋体" w:hint="eastAsia"/>
          <w:color w:val="333333"/>
          <w:kern w:val="0"/>
          <w:szCs w:val="21"/>
        </w:rPr>
        <w:t>时，申领预售许可证应达到以下施工进度：七层及以下的，应当完成基础工程并施工至主体结构封顶；八层及以上的，应当完成基础工程并施工至主体结构三分之二以上。竞价达到最高限价的</w:t>
      </w:r>
      <w:r w:rsidRPr="005A63A0">
        <w:rPr>
          <w:rFonts w:ascii="华文宋体" w:eastAsia="华文宋体" w:hAnsi="华文宋体" w:cs="宋体"/>
          <w:color w:val="333333"/>
          <w:kern w:val="0"/>
          <w:szCs w:val="21"/>
        </w:rPr>
        <w:t>90%</w:t>
      </w:r>
      <w:r w:rsidRPr="005A63A0">
        <w:rPr>
          <w:rFonts w:ascii="华文宋体" w:eastAsia="华文宋体" w:hAnsi="华文宋体" w:cs="宋体" w:hint="eastAsia"/>
          <w:color w:val="333333"/>
          <w:kern w:val="0"/>
          <w:szCs w:val="21"/>
        </w:rPr>
        <w:t>时，该地块所建商品住房必须现房销售。当地块竞价达到最高限价时仍有竞买人要求继续竞买的，停止竞价，改为在本地块内竞争保障性住房（含租赁住房）建筑面积，每次报建面积</w:t>
      </w:r>
      <w:r w:rsidRPr="005A63A0">
        <w:rPr>
          <w:rFonts w:ascii="华文宋体" w:eastAsia="华文宋体" w:hAnsi="华文宋体" w:cs="宋体"/>
          <w:color w:val="333333"/>
          <w:kern w:val="0"/>
          <w:szCs w:val="21"/>
        </w:rPr>
        <w:t>200</w:t>
      </w:r>
      <w:r w:rsidRPr="005A63A0">
        <w:rPr>
          <w:rFonts w:ascii="华文宋体" w:eastAsia="华文宋体" w:hAnsi="华文宋体" w:cs="宋体" w:hint="eastAsia"/>
          <w:color w:val="333333"/>
          <w:kern w:val="0"/>
          <w:szCs w:val="21"/>
        </w:rPr>
        <w:t>平方米，报建面积最多者为竞得人，所建保障性住房（含租赁住房）无偿移交政府，相应房屋建设成本不计入房价准许成本。</w:t>
      </w:r>
    </w:p>
    <w:p w14:paraId="10266DA5" w14:textId="77777777" w:rsidR="005A63A0" w:rsidRPr="005A63A0" w:rsidRDefault="005A63A0" w:rsidP="00CE677C">
      <w:pPr>
        <w:widowControl/>
        <w:shd w:val="clear" w:color="auto" w:fill="FFFFFF"/>
        <w:spacing w:line="440" w:lineRule="exact"/>
        <w:ind w:firstLineChars="200" w:firstLine="420"/>
        <w:jc w:val="left"/>
        <w:rPr>
          <w:rFonts w:ascii="����" w:eastAsia="宋体" w:hAnsi="����" w:cs="宋体"/>
          <w:color w:val="333333"/>
          <w:kern w:val="0"/>
          <w:szCs w:val="21"/>
        </w:rPr>
      </w:pPr>
      <w:r w:rsidRPr="005A63A0">
        <w:rPr>
          <w:rFonts w:ascii="华文宋体" w:eastAsia="华文宋体" w:hAnsi="华文宋体" w:cs="宋体" w:hint="eastAsia"/>
          <w:color w:val="333333"/>
          <w:kern w:val="0"/>
          <w:szCs w:val="21"/>
        </w:rPr>
        <w:t>六、在挂牌时间截止（</w:t>
      </w:r>
      <w:r w:rsidRPr="005A63A0">
        <w:rPr>
          <w:rFonts w:ascii="华文宋体" w:eastAsia="华文宋体" w:hAnsi="华文宋体" w:cs="宋体"/>
          <w:color w:val="333333"/>
          <w:kern w:val="0"/>
          <w:szCs w:val="21"/>
        </w:rPr>
        <w:t>2017</w:t>
      </w:r>
      <w:r w:rsidRPr="005A63A0">
        <w:rPr>
          <w:rFonts w:ascii="华文宋体" w:eastAsia="华文宋体" w:hAnsi="华文宋体" w:cs="宋体" w:hint="eastAsia"/>
          <w:color w:val="333333"/>
          <w:kern w:val="0"/>
          <w:szCs w:val="21"/>
        </w:rPr>
        <w:t>年</w:t>
      </w:r>
      <w:r w:rsidRPr="005A63A0">
        <w:rPr>
          <w:rFonts w:ascii="华文宋体" w:eastAsia="华文宋体" w:hAnsi="华文宋体" w:cs="宋体"/>
          <w:color w:val="333333"/>
          <w:kern w:val="0"/>
          <w:szCs w:val="21"/>
        </w:rPr>
        <w:t>12</w:t>
      </w:r>
      <w:r w:rsidRPr="005A63A0">
        <w:rPr>
          <w:rFonts w:ascii="华文宋体" w:eastAsia="华文宋体" w:hAnsi="华文宋体" w:cs="宋体" w:hint="eastAsia"/>
          <w:color w:val="333333"/>
          <w:kern w:val="0"/>
          <w:szCs w:val="21"/>
        </w:rPr>
        <w:t>月</w:t>
      </w:r>
      <w:r w:rsidRPr="005A63A0">
        <w:rPr>
          <w:rFonts w:ascii="华文宋体" w:eastAsia="华文宋体" w:hAnsi="华文宋体" w:cs="宋体"/>
          <w:color w:val="333333"/>
          <w:kern w:val="0"/>
          <w:szCs w:val="21"/>
        </w:rPr>
        <w:t>27</w:t>
      </w:r>
      <w:r w:rsidRPr="005A63A0">
        <w:rPr>
          <w:rFonts w:ascii="华文宋体" w:eastAsia="华文宋体" w:hAnsi="华文宋体" w:cs="宋体" w:hint="eastAsia"/>
          <w:color w:val="333333"/>
          <w:kern w:val="0"/>
          <w:szCs w:val="21"/>
        </w:rPr>
        <w:t>日</w:t>
      </w:r>
      <w:r w:rsidRPr="005A63A0">
        <w:rPr>
          <w:rFonts w:ascii="华文宋体" w:eastAsia="华文宋体" w:hAnsi="华文宋体" w:cs="宋体"/>
          <w:color w:val="333333"/>
          <w:kern w:val="0"/>
          <w:szCs w:val="21"/>
        </w:rPr>
        <w:t>9:00</w:t>
      </w:r>
      <w:r w:rsidRPr="005A63A0">
        <w:rPr>
          <w:rFonts w:ascii="华文宋体" w:eastAsia="华文宋体" w:hAnsi="华文宋体" w:cs="宋体" w:hint="eastAsia"/>
          <w:color w:val="333333"/>
          <w:kern w:val="0"/>
          <w:szCs w:val="21"/>
        </w:rPr>
        <w:t>）时，如果该地块无人报名，地块流标；如果该地块只有一家竞买人报名，并有不低于起始价的有效报价，该地块在挂牌时间截止时即成交；同一出让地块有两个或两个以上竞买人，且已有有效报价的，转入网上限时竞价，限时竞价时间为</w:t>
      </w:r>
      <w:r w:rsidRPr="005A63A0">
        <w:rPr>
          <w:rFonts w:ascii="华文宋体" w:eastAsia="华文宋体" w:hAnsi="华文宋体" w:cs="宋体"/>
          <w:color w:val="333333"/>
          <w:kern w:val="0"/>
          <w:szCs w:val="21"/>
        </w:rPr>
        <w:t>2017</w:t>
      </w:r>
      <w:r w:rsidRPr="005A63A0">
        <w:rPr>
          <w:rFonts w:ascii="华文宋体" w:eastAsia="华文宋体" w:hAnsi="华文宋体" w:cs="宋体" w:hint="eastAsia"/>
          <w:color w:val="333333"/>
          <w:kern w:val="0"/>
          <w:szCs w:val="21"/>
        </w:rPr>
        <w:t>年</w:t>
      </w:r>
      <w:r w:rsidRPr="005A63A0">
        <w:rPr>
          <w:rFonts w:ascii="华文宋体" w:eastAsia="华文宋体" w:hAnsi="华文宋体" w:cs="宋体"/>
          <w:color w:val="333333"/>
          <w:kern w:val="0"/>
          <w:szCs w:val="21"/>
        </w:rPr>
        <w:t>12</w:t>
      </w:r>
      <w:r w:rsidRPr="005A63A0">
        <w:rPr>
          <w:rFonts w:ascii="华文宋体" w:eastAsia="华文宋体" w:hAnsi="华文宋体" w:cs="宋体" w:hint="eastAsia"/>
          <w:color w:val="333333"/>
          <w:kern w:val="0"/>
          <w:szCs w:val="21"/>
        </w:rPr>
        <w:t>月</w:t>
      </w:r>
      <w:r w:rsidRPr="005A63A0">
        <w:rPr>
          <w:rFonts w:ascii="华文宋体" w:eastAsia="华文宋体" w:hAnsi="华文宋体" w:cs="宋体"/>
          <w:color w:val="333333"/>
          <w:kern w:val="0"/>
          <w:szCs w:val="21"/>
        </w:rPr>
        <w:t>27</w:t>
      </w:r>
      <w:r w:rsidRPr="005A63A0">
        <w:rPr>
          <w:rFonts w:ascii="华文宋体" w:eastAsia="华文宋体" w:hAnsi="华文宋体" w:cs="宋体" w:hint="eastAsia"/>
          <w:color w:val="333333"/>
          <w:kern w:val="0"/>
          <w:szCs w:val="21"/>
        </w:rPr>
        <w:t>日上午</w:t>
      </w:r>
      <w:r w:rsidRPr="005A63A0">
        <w:rPr>
          <w:rFonts w:ascii="华文宋体" w:eastAsia="华文宋体" w:hAnsi="华文宋体" w:cs="宋体"/>
          <w:color w:val="333333"/>
          <w:kern w:val="0"/>
          <w:szCs w:val="21"/>
        </w:rPr>
        <w:t>9:00</w:t>
      </w:r>
      <w:r w:rsidRPr="005A63A0">
        <w:rPr>
          <w:rFonts w:ascii="华文宋体" w:eastAsia="华文宋体" w:hAnsi="华文宋体" w:cs="宋体" w:hint="eastAsia"/>
          <w:color w:val="333333"/>
          <w:kern w:val="0"/>
          <w:szCs w:val="21"/>
        </w:rPr>
        <w:t>开始，以交易系统显示的时间为准。各地块限时竞价开始时间分别为：</w:t>
      </w:r>
    </w:p>
    <w:tbl>
      <w:tblPr>
        <w:tblW w:w="5000" w:type="pct"/>
        <w:tblBorders>
          <w:top w:val="single" w:sz="6" w:space="0" w:color="000000"/>
          <w:left w:val="single" w:sz="6"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343"/>
        <w:gridCol w:w="1717"/>
        <w:gridCol w:w="1803"/>
        <w:gridCol w:w="1717"/>
        <w:gridCol w:w="1715"/>
      </w:tblGrid>
      <w:tr w:rsidR="005A63A0" w:rsidRPr="005A63A0" w14:paraId="0E5839DA" w14:textId="77777777" w:rsidTr="00CE677C">
        <w:trPr>
          <w:trHeight w:val="665"/>
        </w:trPr>
        <w:tc>
          <w:tcPr>
            <w:tcW w:w="809" w:type="pct"/>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D490EA9"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12</w:t>
            </w:r>
            <w:r w:rsidRPr="005A63A0">
              <w:rPr>
                <w:rFonts w:ascii="黑体" w:eastAsia="黑体" w:hAnsi="黑体" w:cs="宋体" w:hint="eastAsia"/>
                <w:color w:val="333333"/>
                <w:kern w:val="0"/>
                <w:sz w:val="15"/>
                <w:szCs w:val="15"/>
              </w:rPr>
              <w:t>月</w:t>
            </w:r>
            <w:r w:rsidRPr="005A63A0">
              <w:rPr>
                <w:rFonts w:ascii="����" w:eastAsia="宋体" w:hAnsi="����" w:cs="宋体"/>
                <w:color w:val="333333"/>
                <w:kern w:val="0"/>
                <w:sz w:val="15"/>
                <w:szCs w:val="15"/>
              </w:rPr>
              <w:t>27</w:t>
            </w:r>
            <w:r w:rsidRPr="005A63A0">
              <w:rPr>
                <w:rFonts w:ascii="黑体" w:eastAsia="黑体" w:hAnsi="黑体" w:cs="宋体" w:hint="eastAsia"/>
                <w:color w:val="333333"/>
                <w:kern w:val="0"/>
                <w:sz w:val="15"/>
                <w:szCs w:val="15"/>
              </w:rPr>
              <w:t>日</w:t>
            </w:r>
          </w:p>
        </w:tc>
        <w:tc>
          <w:tcPr>
            <w:tcW w:w="1035"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6C43A51"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9:00   NO. 2017G69</w:t>
            </w:r>
          </w:p>
        </w:tc>
        <w:tc>
          <w:tcPr>
            <w:tcW w:w="1087"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0FE15DD"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9:20  NO. 2017G70</w:t>
            </w:r>
          </w:p>
        </w:tc>
        <w:tc>
          <w:tcPr>
            <w:tcW w:w="1035"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E9969FE"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9:40  NO. 2017G71</w:t>
            </w:r>
          </w:p>
        </w:tc>
        <w:tc>
          <w:tcPr>
            <w:tcW w:w="1035"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8423A4"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10:00  NO. 2017G72</w:t>
            </w:r>
          </w:p>
        </w:tc>
      </w:tr>
      <w:tr w:rsidR="005A63A0" w:rsidRPr="005A63A0" w14:paraId="60CB32DE" w14:textId="77777777" w:rsidTr="00CE677C">
        <w:trPr>
          <w:trHeight w:val="153"/>
        </w:trPr>
        <w:tc>
          <w:tcPr>
            <w:tcW w:w="809" w:type="pct"/>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9B0098E" w14:textId="77777777" w:rsidR="005A63A0" w:rsidRPr="005A63A0" w:rsidRDefault="005A63A0" w:rsidP="005A63A0">
            <w:pPr>
              <w:widowControl/>
              <w:jc w:val="left"/>
              <w:rPr>
                <w:rFonts w:ascii="����" w:eastAsia="宋体" w:hAnsi="����" w:cs="宋体"/>
                <w:color w:val="333333"/>
                <w:kern w:val="0"/>
                <w:sz w:val="15"/>
                <w:szCs w:val="15"/>
              </w:rPr>
            </w:pPr>
          </w:p>
        </w:tc>
        <w:tc>
          <w:tcPr>
            <w:tcW w:w="1035"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16B709E"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10:20  NO. 2017G73</w:t>
            </w:r>
          </w:p>
        </w:tc>
        <w:tc>
          <w:tcPr>
            <w:tcW w:w="1087"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1CC23AF"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10:40  NO. 2017G74</w:t>
            </w:r>
          </w:p>
        </w:tc>
        <w:tc>
          <w:tcPr>
            <w:tcW w:w="1035"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F81B295"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11:00  NO. 2017G75</w:t>
            </w:r>
          </w:p>
        </w:tc>
        <w:tc>
          <w:tcPr>
            <w:tcW w:w="1035"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DACFF4F" w14:textId="77777777" w:rsidR="005A63A0" w:rsidRPr="005A63A0" w:rsidRDefault="005A63A0" w:rsidP="005A63A0">
            <w:pPr>
              <w:widowControl/>
              <w:spacing w:before="100" w:beforeAutospacing="1" w:after="100" w:afterAutospacing="1"/>
              <w:jc w:val="center"/>
              <w:rPr>
                <w:rFonts w:ascii="����" w:eastAsia="宋体" w:hAnsi="����" w:cs="宋体"/>
                <w:color w:val="333333"/>
                <w:kern w:val="0"/>
                <w:sz w:val="15"/>
                <w:szCs w:val="15"/>
              </w:rPr>
            </w:pPr>
            <w:r w:rsidRPr="005A63A0">
              <w:rPr>
                <w:rFonts w:ascii="����" w:eastAsia="宋体" w:hAnsi="����" w:cs="宋体"/>
                <w:color w:val="333333"/>
                <w:kern w:val="0"/>
                <w:sz w:val="15"/>
                <w:szCs w:val="15"/>
              </w:rPr>
              <w:t>11:20  NO. 2017G76</w:t>
            </w:r>
          </w:p>
        </w:tc>
      </w:tr>
    </w:tbl>
    <w:p w14:paraId="6E6B5F30" w14:textId="77777777" w:rsidR="005A63A0" w:rsidRPr="005A63A0" w:rsidRDefault="005A63A0" w:rsidP="00CE677C">
      <w:pPr>
        <w:widowControl/>
        <w:shd w:val="clear" w:color="auto" w:fill="FFFFFF"/>
        <w:spacing w:line="440" w:lineRule="exact"/>
        <w:ind w:rightChars="50" w:right="105"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限时竞价每轮报价间隔时间不超过</w:t>
      </w:r>
      <w:r w:rsidRPr="005A63A0">
        <w:rPr>
          <w:rFonts w:ascii="华文宋体" w:eastAsia="华文宋体" w:hAnsi="华文宋体" w:cs="宋体"/>
          <w:color w:val="333333"/>
          <w:kern w:val="0"/>
          <w:szCs w:val="21"/>
        </w:rPr>
        <w:t>4</w:t>
      </w:r>
      <w:r w:rsidRPr="005A63A0">
        <w:rPr>
          <w:rFonts w:ascii="华文宋体" w:eastAsia="华文宋体" w:hAnsi="华文宋体" w:cs="宋体" w:hint="eastAsia"/>
          <w:color w:val="333333"/>
          <w:kern w:val="0"/>
          <w:szCs w:val="21"/>
        </w:rPr>
        <w:t>分钟，竞买人如果参与竞买多个地块的，可多人多电脑同时参与限时竞价。在</w:t>
      </w:r>
      <w:r w:rsidRPr="005A63A0">
        <w:rPr>
          <w:rFonts w:ascii="华文宋体" w:eastAsia="华文宋体" w:hAnsi="华文宋体" w:cs="宋体"/>
          <w:color w:val="333333"/>
          <w:kern w:val="0"/>
          <w:szCs w:val="21"/>
        </w:rPr>
        <w:t>4</w:t>
      </w:r>
      <w:r w:rsidRPr="005A63A0">
        <w:rPr>
          <w:rFonts w:ascii="华文宋体" w:eastAsia="华文宋体" w:hAnsi="华文宋体" w:cs="宋体" w:hint="eastAsia"/>
          <w:color w:val="333333"/>
          <w:kern w:val="0"/>
          <w:szCs w:val="21"/>
        </w:rPr>
        <w:t>分钟限时竞价时间内，如果无新的有效报价，此时的最新有效报价即为成交价格，该报价人为竞得人。竞争保障性住房（含租赁住房）建筑面积期间，每次接受新报建面积间隔时间不超过</w:t>
      </w:r>
      <w:r w:rsidRPr="005A63A0">
        <w:rPr>
          <w:rFonts w:ascii="华文宋体" w:eastAsia="华文宋体" w:hAnsi="华文宋体" w:cs="宋体"/>
          <w:color w:val="333333"/>
          <w:kern w:val="0"/>
          <w:szCs w:val="21"/>
        </w:rPr>
        <w:t>4</w:t>
      </w:r>
      <w:r w:rsidRPr="005A63A0">
        <w:rPr>
          <w:rFonts w:ascii="华文宋体" w:eastAsia="华文宋体" w:hAnsi="华文宋体" w:cs="宋体" w:hint="eastAsia"/>
          <w:color w:val="333333"/>
          <w:kern w:val="0"/>
          <w:szCs w:val="21"/>
        </w:rPr>
        <w:t>分钟，在</w:t>
      </w:r>
      <w:r w:rsidRPr="005A63A0">
        <w:rPr>
          <w:rFonts w:ascii="华文宋体" w:eastAsia="华文宋体" w:hAnsi="华文宋体" w:cs="宋体"/>
          <w:color w:val="333333"/>
          <w:kern w:val="0"/>
          <w:szCs w:val="21"/>
        </w:rPr>
        <w:t>4</w:t>
      </w:r>
      <w:r w:rsidRPr="005A63A0">
        <w:rPr>
          <w:rFonts w:ascii="华文宋体" w:eastAsia="华文宋体" w:hAnsi="华文宋体" w:cs="宋体" w:hint="eastAsia"/>
          <w:color w:val="333333"/>
          <w:kern w:val="0"/>
          <w:szCs w:val="21"/>
        </w:rPr>
        <w:t>分钟内出现新的报建面积，系统重新进入</w:t>
      </w:r>
      <w:r w:rsidRPr="005A63A0">
        <w:rPr>
          <w:rFonts w:ascii="华文宋体" w:eastAsia="华文宋体" w:hAnsi="华文宋体" w:cs="宋体"/>
          <w:color w:val="333333"/>
          <w:kern w:val="0"/>
          <w:szCs w:val="21"/>
        </w:rPr>
        <w:t>4</w:t>
      </w:r>
      <w:r w:rsidRPr="005A63A0">
        <w:rPr>
          <w:rFonts w:ascii="华文宋体" w:eastAsia="华文宋体" w:hAnsi="华文宋体" w:cs="宋体" w:hint="eastAsia"/>
          <w:color w:val="333333"/>
          <w:kern w:val="0"/>
          <w:szCs w:val="21"/>
        </w:rPr>
        <w:t>分钟倒计时，如无新的报建面积，当前报建面积为保障性住房（含租赁住房）建设面积，成交价为地块的最高限价，报建人为地块竞得人。</w:t>
      </w:r>
    </w:p>
    <w:p w14:paraId="282FADE6" w14:textId="77777777" w:rsidR="005A63A0" w:rsidRPr="005A63A0" w:rsidRDefault="005A63A0" w:rsidP="00CE677C">
      <w:pPr>
        <w:widowControl/>
        <w:shd w:val="clear" w:color="auto" w:fill="FFFFFF"/>
        <w:spacing w:line="440" w:lineRule="exact"/>
        <w:ind w:rightChars="50" w:right="105"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lastRenderedPageBreak/>
        <w:t>七、竞得人竞买成功后，须在网上交易系统下载“南京市国有建设用地使用权公开出让成交通知书”，竞得人须持“成交通知书”及报名资料原件及复印件在规定时间内与出让人办理成交确认手续。</w:t>
      </w:r>
    </w:p>
    <w:p w14:paraId="482F14F7" w14:textId="77777777" w:rsidR="005A63A0" w:rsidRPr="005A63A0" w:rsidRDefault="005A63A0" w:rsidP="00CE677C">
      <w:pPr>
        <w:widowControl/>
        <w:shd w:val="clear" w:color="auto" w:fill="FFFFFF"/>
        <w:spacing w:line="440" w:lineRule="exact"/>
        <w:ind w:rightChars="50" w:right="105"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八、我局将联合金融监管部门对竞得人提交的相关材料进行核查。竞得人资金来源与申报不符或违反规定的，取消竞得资格，已交纳的竞买保证金不予退还；已签订出让合同的，经批准收回土地使用权，所交纳的定金不予退还；同时，将竞得人列入南京市土地市场诚信系统黑名单，一年内不得参加南京市土地市场公开竞买。</w:t>
      </w:r>
    </w:p>
    <w:p w14:paraId="51441B5A" w14:textId="77777777" w:rsidR="005A63A0" w:rsidRPr="005A63A0" w:rsidRDefault="005A63A0" w:rsidP="00CE677C">
      <w:pPr>
        <w:widowControl/>
        <w:shd w:val="clear" w:color="auto" w:fill="FFFFFF"/>
        <w:spacing w:line="440" w:lineRule="exact"/>
        <w:ind w:rightChars="50" w:right="105" w:firstLineChars="200" w:firstLine="420"/>
        <w:jc w:val="left"/>
        <w:rPr>
          <w:rFonts w:ascii="华文宋体" w:eastAsia="华文宋体" w:hAnsi="华文宋体" w:cs="宋体"/>
          <w:color w:val="333333"/>
          <w:kern w:val="0"/>
          <w:szCs w:val="21"/>
        </w:rPr>
      </w:pPr>
      <w:r w:rsidRPr="005A63A0">
        <w:rPr>
          <w:rFonts w:ascii="华文宋体" w:eastAsia="华文宋体" w:hAnsi="华文宋体" w:cs="宋体" w:hint="eastAsia"/>
          <w:color w:val="333333"/>
          <w:kern w:val="0"/>
          <w:szCs w:val="21"/>
        </w:rPr>
        <w:t>九、本次国有建设用地使用权公开出让由南京市土地矿产市场管理中心具体承办。</w:t>
      </w:r>
    </w:p>
    <w:p w14:paraId="3CDA1A72" w14:textId="42737F73" w:rsidR="005A63A0" w:rsidRPr="005A63A0" w:rsidRDefault="005A63A0" w:rsidP="00CE677C">
      <w:pPr>
        <w:widowControl/>
        <w:shd w:val="clear" w:color="auto" w:fill="FFFFFF"/>
        <w:spacing w:line="440" w:lineRule="exact"/>
        <w:ind w:rightChars="50" w:right="105" w:firstLineChars="200" w:firstLine="420"/>
        <w:jc w:val="left"/>
        <w:rPr>
          <w:rFonts w:ascii="����" w:eastAsia="宋体" w:hAnsi="����" w:cs="宋体"/>
          <w:color w:val="333333"/>
          <w:kern w:val="0"/>
          <w:szCs w:val="21"/>
        </w:rPr>
      </w:pPr>
      <w:r w:rsidRPr="005A63A0">
        <w:rPr>
          <w:rFonts w:ascii="华文宋体" w:eastAsia="华文宋体" w:hAnsi="华文宋体" w:cs="宋体" w:hint="eastAsia"/>
          <w:color w:val="333333"/>
          <w:kern w:val="0"/>
          <w:szCs w:val="21"/>
        </w:rPr>
        <w:t>十、南京市国土资源局对本《公告》有解释权。</w:t>
      </w:r>
    </w:p>
    <w:p w14:paraId="16355D96" w14:textId="77777777" w:rsidR="005A63A0" w:rsidRPr="005A63A0" w:rsidRDefault="005A63A0" w:rsidP="00CE677C">
      <w:pPr>
        <w:widowControl/>
        <w:shd w:val="clear" w:color="auto" w:fill="FFFFFF"/>
        <w:spacing w:line="440" w:lineRule="exact"/>
        <w:ind w:firstLineChars="200" w:firstLine="420"/>
        <w:jc w:val="right"/>
        <w:rPr>
          <w:rFonts w:ascii="����" w:eastAsia="宋体" w:hAnsi="����" w:cs="宋体"/>
          <w:color w:val="333333"/>
          <w:kern w:val="0"/>
          <w:szCs w:val="21"/>
        </w:rPr>
      </w:pPr>
      <w:r w:rsidRPr="005A63A0">
        <w:rPr>
          <w:rFonts w:ascii="仿宋_GB2312" w:eastAsia="仿宋_GB2312" w:hAnsi="����" w:cs="宋体" w:hint="eastAsia"/>
          <w:color w:val="333333"/>
          <w:kern w:val="0"/>
          <w:szCs w:val="21"/>
        </w:rPr>
        <w:t>南京市国土资源局</w:t>
      </w:r>
    </w:p>
    <w:p w14:paraId="678FA144" w14:textId="78A832A1" w:rsidR="005A63A0" w:rsidRDefault="005A63A0" w:rsidP="00CE677C">
      <w:pPr>
        <w:widowControl/>
        <w:shd w:val="clear" w:color="auto" w:fill="FFFFFF"/>
        <w:spacing w:line="440" w:lineRule="exact"/>
        <w:ind w:firstLineChars="200" w:firstLine="452"/>
        <w:jc w:val="right"/>
        <w:rPr>
          <w:rFonts w:ascii="����" w:eastAsia="宋体" w:hAnsi="����" w:cs="宋体"/>
          <w:color w:val="333333"/>
          <w:kern w:val="0"/>
          <w:szCs w:val="21"/>
        </w:rPr>
      </w:pPr>
      <w:r w:rsidRPr="005A63A0">
        <w:rPr>
          <w:rFonts w:ascii="����" w:eastAsia="宋体" w:hAnsi="����" w:cs="宋体"/>
          <w:color w:val="333333"/>
          <w:spacing w:val="8"/>
          <w:kern w:val="0"/>
          <w:szCs w:val="21"/>
        </w:rPr>
        <w:t> 2017</w:t>
      </w:r>
      <w:r w:rsidRPr="005A63A0">
        <w:rPr>
          <w:rFonts w:ascii="仿宋_GB2312" w:eastAsia="仿宋_GB2312" w:hAnsi="����" w:cs="宋体" w:hint="eastAsia"/>
          <w:color w:val="333333"/>
          <w:kern w:val="0"/>
          <w:szCs w:val="21"/>
        </w:rPr>
        <w:t>年</w:t>
      </w:r>
      <w:r w:rsidRPr="005A63A0">
        <w:rPr>
          <w:rFonts w:ascii="����" w:eastAsia="宋体" w:hAnsi="����" w:cs="宋体"/>
          <w:color w:val="333333"/>
          <w:spacing w:val="8"/>
          <w:kern w:val="0"/>
          <w:szCs w:val="21"/>
        </w:rPr>
        <w:t>11</w:t>
      </w:r>
      <w:r w:rsidRPr="005A63A0">
        <w:rPr>
          <w:rFonts w:ascii="仿宋_GB2312" w:eastAsia="仿宋_GB2312" w:hAnsi="����" w:cs="宋体" w:hint="eastAsia"/>
          <w:color w:val="333333"/>
          <w:kern w:val="0"/>
          <w:szCs w:val="21"/>
        </w:rPr>
        <w:t>月</w:t>
      </w:r>
      <w:r w:rsidRPr="005A63A0">
        <w:rPr>
          <w:rFonts w:ascii="����" w:eastAsia="宋体" w:hAnsi="����" w:cs="宋体"/>
          <w:color w:val="333333"/>
          <w:spacing w:val="8"/>
          <w:kern w:val="0"/>
          <w:szCs w:val="21"/>
        </w:rPr>
        <w:t>24</w:t>
      </w:r>
      <w:r w:rsidRPr="005A63A0">
        <w:rPr>
          <w:rFonts w:ascii="仿宋_GB2312" w:eastAsia="仿宋_GB2312" w:hAnsi="����" w:cs="宋体" w:hint="eastAsia"/>
          <w:color w:val="333333"/>
          <w:kern w:val="0"/>
          <w:szCs w:val="21"/>
        </w:rPr>
        <w:t>日</w:t>
      </w:r>
    </w:p>
    <w:p w14:paraId="67AB3004" w14:textId="77777777" w:rsidR="00CE677C" w:rsidRPr="005A63A0" w:rsidRDefault="00CE677C" w:rsidP="00CE677C">
      <w:pPr>
        <w:widowControl/>
        <w:shd w:val="clear" w:color="auto" w:fill="FFFFFF"/>
        <w:spacing w:line="440" w:lineRule="exact"/>
        <w:ind w:firstLineChars="200" w:firstLine="420"/>
        <w:jc w:val="right"/>
        <w:rPr>
          <w:rFonts w:ascii="����" w:eastAsia="宋体" w:hAnsi="����" w:cs="宋体" w:hint="eastAsia"/>
          <w:color w:val="333333"/>
          <w:kern w:val="0"/>
          <w:szCs w:val="21"/>
        </w:rPr>
      </w:pPr>
    </w:p>
    <w:p w14:paraId="0C2A8FF0" w14:textId="77777777"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南京市国土资源局地址：南京市鼓楼区中山路</w:t>
      </w:r>
      <w:r w:rsidRPr="005A63A0">
        <w:rPr>
          <w:rFonts w:ascii="华文宋体" w:eastAsia="华文宋体" w:hAnsi="华文宋体" w:cs="宋体"/>
          <w:kern w:val="0"/>
          <w:szCs w:val="21"/>
        </w:rPr>
        <w:t>171</w:t>
      </w:r>
      <w:r w:rsidRPr="005A63A0">
        <w:rPr>
          <w:rFonts w:ascii="华文宋体" w:eastAsia="华文宋体" w:hAnsi="华文宋体" w:cs="宋体" w:hint="eastAsia"/>
          <w:kern w:val="0"/>
          <w:szCs w:val="21"/>
        </w:rPr>
        <w:t>号（人民中学对面，金陵中学隔壁）</w:t>
      </w:r>
    </w:p>
    <w:p w14:paraId="57E0A2AF" w14:textId="77777777"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南京市土地矿产市场管理中心地址：南京市鼓楼区中山路</w:t>
      </w:r>
      <w:r w:rsidRPr="005A63A0">
        <w:rPr>
          <w:rFonts w:ascii="华文宋体" w:eastAsia="华文宋体" w:hAnsi="华文宋体" w:cs="宋体"/>
          <w:kern w:val="0"/>
          <w:szCs w:val="21"/>
        </w:rPr>
        <w:t>171</w:t>
      </w:r>
      <w:r w:rsidRPr="005A63A0">
        <w:rPr>
          <w:rFonts w:ascii="华文宋体" w:eastAsia="华文宋体" w:hAnsi="华文宋体" w:cs="宋体" w:hint="eastAsia"/>
          <w:kern w:val="0"/>
          <w:szCs w:val="21"/>
        </w:rPr>
        <w:t>号</w:t>
      </w:r>
      <w:r w:rsidRPr="005A63A0">
        <w:rPr>
          <w:rFonts w:ascii="华文宋体" w:eastAsia="华文宋体" w:hAnsi="华文宋体" w:cs="宋体"/>
          <w:kern w:val="0"/>
          <w:szCs w:val="21"/>
        </w:rPr>
        <w:t>10</w:t>
      </w:r>
      <w:r w:rsidRPr="005A63A0">
        <w:rPr>
          <w:rFonts w:ascii="华文宋体" w:eastAsia="华文宋体" w:hAnsi="华文宋体" w:cs="宋体" w:hint="eastAsia"/>
          <w:kern w:val="0"/>
          <w:szCs w:val="21"/>
        </w:rPr>
        <w:t>楼</w:t>
      </w:r>
    </w:p>
    <w:p w14:paraId="5FCDEBC3" w14:textId="77777777"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网站：南京市国有建设用地使用权公开出让网上交易系统（</w:t>
      </w:r>
      <w:r w:rsidRPr="005A63A0">
        <w:rPr>
          <w:rFonts w:ascii="华文宋体" w:eastAsia="华文宋体" w:hAnsi="华文宋体" w:cs="宋体"/>
          <w:kern w:val="0"/>
          <w:szCs w:val="21"/>
        </w:rPr>
        <w:t>https://jy.landnj.cn/welcome.html</w:t>
      </w:r>
      <w:r w:rsidRPr="005A63A0">
        <w:rPr>
          <w:rFonts w:ascii="华文宋体" w:eastAsia="华文宋体" w:hAnsi="华文宋体" w:cs="宋体" w:hint="eastAsia"/>
          <w:kern w:val="0"/>
          <w:szCs w:val="21"/>
        </w:rPr>
        <w:t>）</w:t>
      </w:r>
    </w:p>
    <w:p w14:paraId="79DA9006" w14:textId="77777777"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南京土地市场网（</w:t>
      </w:r>
      <w:hyperlink r:id="rId6" w:history="1">
        <w:r w:rsidRPr="00CE677C">
          <w:rPr>
            <w:rFonts w:ascii="华文宋体" w:eastAsia="华文宋体" w:hAnsi="华文宋体" w:cs="宋体"/>
            <w:kern w:val="0"/>
            <w:szCs w:val="21"/>
            <w:u w:val="single"/>
          </w:rPr>
          <w:t>http://www.landnj.cn</w:t>
        </w:r>
      </w:hyperlink>
      <w:r w:rsidRPr="005A63A0">
        <w:rPr>
          <w:rFonts w:ascii="华文宋体" w:eastAsia="华文宋体" w:hAnsi="华文宋体" w:cs="宋体" w:hint="eastAsia"/>
          <w:kern w:val="0"/>
          <w:szCs w:val="21"/>
        </w:rPr>
        <w:t>）</w:t>
      </w:r>
    </w:p>
    <w:p w14:paraId="73DC5832" w14:textId="77777777" w:rsidR="00CE677C"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南京市国土资源局（</w:t>
      </w:r>
      <w:r w:rsidRPr="005A63A0">
        <w:rPr>
          <w:rFonts w:ascii="华文宋体" w:eastAsia="华文宋体" w:hAnsi="华文宋体" w:cs="宋体"/>
          <w:kern w:val="0"/>
          <w:szCs w:val="21"/>
        </w:rPr>
        <w:t>http://www.njgt.gov.cn</w:t>
      </w:r>
      <w:r w:rsidRPr="005A63A0">
        <w:rPr>
          <w:rFonts w:ascii="华文宋体" w:eastAsia="华文宋体" w:hAnsi="华文宋体" w:cs="宋体" w:hint="eastAsia"/>
          <w:kern w:val="0"/>
          <w:szCs w:val="21"/>
        </w:rPr>
        <w:t>）</w:t>
      </w:r>
    </w:p>
    <w:p w14:paraId="747CCA48" w14:textId="5736FEDD"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江苏土地市场网（</w:t>
      </w:r>
      <w:hyperlink r:id="rId7" w:history="1">
        <w:r w:rsidRPr="00CE677C">
          <w:rPr>
            <w:rFonts w:ascii="华文宋体" w:eastAsia="华文宋体" w:hAnsi="华文宋体" w:cs="宋体"/>
            <w:kern w:val="0"/>
            <w:szCs w:val="21"/>
            <w:u w:val="single"/>
          </w:rPr>
          <w:t>http://www.landjs.com</w:t>
        </w:r>
      </w:hyperlink>
      <w:r w:rsidRPr="005A63A0">
        <w:rPr>
          <w:rFonts w:ascii="华文宋体" w:eastAsia="华文宋体" w:hAnsi="华文宋体" w:cs="宋体" w:hint="eastAsia"/>
          <w:kern w:val="0"/>
          <w:szCs w:val="21"/>
        </w:rPr>
        <w:t>）</w:t>
      </w:r>
      <w:bookmarkStart w:id="0" w:name="_GoBack"/>
      <w:bookmarkEnd w:id="0"/>
    </w:p>
    <w:p w14:paraId="726925FD" w14:textId="77777777"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联系电话：</w:t>
      </w:r>
    </w:p>
    <w:p w14:paraId="46E3423C" w14:textId="77777777"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业务咨询电话：</w:t>
      </w:r>
      <w:r w:rsidRPr="005A63A0">
        <w:rPr>
          <w:rFonts w:ascii="华文宋体" w:eastAsia="华文宋体" w:hAnsi="华文宋体" w:cs="宋体"/>
          <w:kern w:val="0"/>
          <w:szCs w:val="21"/>
        </w:rPr>
        <w:t>(025)89691001</w:t>
      </w:r>
      <w:r w:rsidRPr="005A63A0">
        <w:rPr>
          <w:rFonts w:ascii="华文宋体" w:eastAsia="华文宋体" w:hAnsi="华文宋体" w:cs="宋体" w:hint="eastAsia"/>
          <w:kern w:val="0"/>
          <w:szCs w:val="21"/>
        </w:rPr>
        <w:t>、</w:t>
      </w:r>
      <w:r w:rsidRPr="005A63A0">
        <w:rPr>
          <w:rFonts w:ascii="华文宋体" w:eastAsia="华文宋体" w:hAnsi="华文宋体" w:cs="宋体"/>
          <w:kern w:val="0"/>
          <w:szCs w:val="21"/>
        </w:rPr>
        <w:t>(025)89691002 </w:t>
      </w:r>
      <w:r w:rsidRPr="00CE677C">
        <w:rPr>
          <w:rFonts w:ascii="华文宋体" w:eastAsia="华文宋体" w:hAnsi="华文宋体" w:cs="宋体"/>
          <w:kern w:val="0"/>
          <w:szCs w:val="21"/>
        </w:rPr>
        <w:t> </w:t>
      </w:r>
      <w:r w:rsidRPr="005A63A0">
        <w:rPr>
          <w:rFonts w:ascii="华文宋体" w:eastAsia="华文宋体" w:hAnsi="华文宋体" w:cs="宋体" w:hint="eastAsia"/>
          <w:kern w:val="0"/>
          <w:szCs w:val="21"/>
        </w:rPr>
        <w:t>传真：</w:t>
      </w:r>
      <w:r w:rsidRPr="005A63A0">
        <w:rPr>
          <w:rFonts w:ascii="华文宋体" w:eastAsia="华文宋体" w:hAnsi="华文宋体" w:cs="宋体"/>
          <w:kern w:val="0"/>
          <w:szCs w:val="21"/>
        </w:rPr>
        <w:t>(025)83617841</w:t>
      </w:r>
    </w:p>
    <w:p w14:paraId="1770E439" w14:textId="77777777" w:rsidR="005A63A0" w:rsidRPr="005A63A0" w:rsidRDefault="005A63A0" w:rsidP="00CE677C">
      <w:pPr>
        <w:widowControl/>
        <w:shd w:val="clear" w:color="auto" w:fill="FFFFFF"/>
        <w:spacing w:line="440" w:lineRule="exact"/>
        <w:jc w:val="left"/>
        <w:rPr>
          <w:rFonts w:ascii="华文宋体" w:eastAsia="华文宋体" w:hAnsi="华文宋体" w:cs="宋体"/>
          <w:kern w:val="0"/>
          <w:szCs w:val="21"/>
        </w:rPr>
      </w:pPr>
      <w:r w:rsidRPr="005A63A0">
        <w:rPr>
          <w:rFonts w:ascii="华文宋体" w:eastAsia="华文宋体" w:hAnsi="华文宋体" w:cs="宋体" w:hint="eastAsia"/>
          <w:kern w:val="0"/>
          <w:szCs w:val="21"/>
        </w:rPr>
        <w:t>财务咨询电话：</w:t>
      </w:r>
      <w:r w:rsidRPr="005A63A0">
        <w:rPr>
          <w:rFonts w:ascii="华文宋体" w:eastAsia="华文宋体" w:hAnsi="华文宋体" w:cs="宋体"/>
          <w:kern w:val="0"/>
          <w:szCs w:val="21"/>
        </w:rPr>
        <w:t>(025)89691021 </w:t>
      </w:r>
      <w:r w:rsidRPr="00CE677C">
        <w:rPr>
          <w:rFonts w:ascii="华文宋体" w:eastAsia="华文宋体" w:hAnsi="华文宋体" w:cs="宋体"/>
          <w:kern w:val="0"/>
          <w:szCs w:val="21"/>
        </w:rPr>
        <w:t> </w:t>
      </w:r>
      <w:r w:rsidRPr="005A63A0">
        <w:rPr>
          <w:rFonts w:ascii="华文宋体" w:eastAsia="华文宋体" w:hAnsi="华文宋体" w:cs="宋体" w:hint="eastAsia"/>
          <w:kern w:val="0"/>
          <w:szCs w:val="21"/>
        </w:rPr>
        <w:t>网络系统咨询电话：</w:t>
      </w:r>
      <w:r w:rsidRPr="005A63A0">
        <w:rPr>
          <w:rFonts w:ascii="华文宋体" w:eastAsia="华文宋体" w:hAnsi="华文宋体" w:cs="宋体"/>
          <w:kern w:val="0"/>
          <w:szCs w:val="21"/>
        </w:rPr>
        <w:t>(025)89691019</w:t>
      </w:r>
    </w:p>
    <w:p w14:paraId="6E5B2DAF" w14:textId="2D5DE817" w:rsidR="006B03FD" w:rsidRPr="00CE677C" w:rsidRDefault="005A63A0" w:rsidP="00CE677C">
      <w:pPr>
        <w:widowControl/>
        <w:shd w:val="clear" w:color="auto" w:fill="FFFFFF"/>
        <w:spacing w:line="440" w:lineRule="exact"/>
        <w:jc w:val="left"/>
        <w:rPr>
          <w:rFonts w:ascii="华文宋体" w:eastAsia="华文宋体" w:hAnsi="华文宋体" w:cs="宋体" w:hint="eastAsia"/>
          <w:kern w:val="0"/>
          <w:szCs w:val="21"/>
        </w:rPr>
      </w:pPr>
      <w:r w:rsidRPr="005A63A0">
        <w:rPr>
          <w:rFonts w:ascii="华文宋体" w:eastAsia="华文宋体" w:hAnsi="华文宋体" w:cs="宋体" w:hint="eastAsia"/>
          <w:kern w:val="0"/>
          <w:szCs w:val="21"/>
        </w:rPr>
        <w:t>南京市公证处咨询电话：</w:t>
      </w:r>
      <w:r w:rsidRPr="005A63A0">
        <w:rPr>
          <w:rFonts w:ascii="华文宋体" w:eastAsia="华文宋体" w:hAnsi="华文宋体" w:cs="宋体"/>
          <w:kern w:val="0"/>
          <w:szCs w:val="21"/>
        </w:rPr>
        <w:t>(025) 89691020</w:t>
      </w:r>
    </w:p>
    <w:sectPr w:rsidR="006B03FD" w:rsidRPr="00CE6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50FA" w14:textId="77777777" w:rsidR="00F064DA" w:rsidRDefault="00F064DA" w:rsidP="005A63A0">
      <w:r>
        <w:separator/>
      </w:r>
    </w:p>
  </w:endnote>
  <w:endnote w:type="continuationSeparator" w:id="0">
    <w:p w14:paraId="627D669E" w14:textId="77777777" w:rsidR="00F064DA" w:rsidRDefault="00F064DA" w:rsidP="005A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Cambria"/>
    <w:panose1 w:val="00000000000000000000"/>
    <w:charset w:val="00"/>
    <w:family w:val="roman"/>
    <w:notTrueType/>
    <w:pitch w:val="default"/>
  </w:font>
  <w:font w:name="仿宋_GB2312">
    <w:altName w:val="宋体"/>
    <w:panose1 w:val="00000000000000000000"/>
    <w:charset w:val="86"/>
    <w:family w:val="roman"/>
    <w:notTrueType/>
    <w:pitch w:val="default"/>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9F31" w14:textId="77777777" w:rsidR="00F064DA" w:rsidRDefault="00F064DA" w:rsidP="005A63A0">
      <w:r>
        <w:separator/>
      </w:r>
    </w:p>
  </w:footnote>
  <w:footnote w:type="continuationSeparator" w:id="0">
    <w:p w14:paraId="46102A6A" w14:textId="77777777" w:rsidR="00F064DA" w:rsidRDefault="00F064DA" w:rsidP="005A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33"/>
    <w:rsid w:val="005A63A0"/>
    <w:rsid w:val="006B03FD"/>
    <w:rsid w:val="00A00F01"/>
    <w:rsid w:val="00C72708"/>
    <w:rsid w:val="00CE677C"/>
    <w:rsid w:val="00F064DA"/>
    <w:rsid w:val="00F45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5C24"/>
  <w15:chartTrackingRefBased/>
  <w15:docId w15:val="{633E9277-C996-456D-99B3-7D009D7C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63A0"/>
    <w:rPr>
      <w:sz w:val="18"/>
      <w:szCs w:val="18"/>
    </w:rPr>
  </w:style>
  <w:style w:type="paragraph" w:styleId="a5">
    <w:name w:val="footer"/>
    <w:basedOn w:val="a"/>
    <w:link w:val="a6"/>
    <w:uiPriority w:val="99"/>
    <w:unhideWhenUsed/>
    <w:rsid w:val="005A63A0"/>
    <w:pPr>
      <w:tabs>
        <w:tab w:val="center" w:pos="4153"/>
        <w:tab w:val="right" w:pos="8306"/>
      </w:tabs>
      <w:snapToGrid w:val="0"/>
      <w:jc w:val="left"/>
    </w:pPr>
    <w:rPr>
      <w:sz w:val="18"/>
      <w:szCs w:val="18"/>
    </w:rPr>
  </w:style>
  <w:style w:type="character" w:customStyle="1" w:styleId="a6">
    <w:name w:val="页脚 字符"/>
    <w:basedOn w:val="a0"/>
    <w:link w:val="a5"/>
    <w:uiPriority w:val="99"/>
    <w:rsid w:val="005A63A0"/>
    <w:rPr>
      <w:sz w:val="18"/>
      <w:szCs w:val="18"/>
    </w:rPr>
  </w:style>
  <w:style w:type="paragraph" w:styleId="a7">
    <w:name w:val="Normal (Web)"/>
    <w:basedOn w:val="a"/>
    <w:uiPriority w:val="99"/>
    <w:semiHidden/>
    <w:unhideWhenUsed/>
    <w:rsid w:val="005A63A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A63A0"/>
  </w:style>
  <w:style w:type="character" w:styleId="a8">
    <w:name w:val="Hyperlink"/>
    <w:basedOn w:val="a0"/>
    <w:uiPriority w:val="99"/>
    <w:unhideWhenUsed/>
    <w:rsid w:val="005A63A0"/>
    <w:rPr>
      <w:color w:val="0000FF"/>
      <w:u w:val="single"/>
    </w:rPr>
  </w:style>
  <w:style w:type="paragraph" w:styleId="a9">
    <w:name w:val="Date"/>
    <w:basedOn w:val="a"/>
    <w:next w:val="a"/>
    <w:link w:val="aa"/>
    <w:uiPriority w:val="99"/>
    <w:semiHidden/>
    <w:unhideWhenUsed/>
    <w:rsid w:val="00CE677C"/>
    <w:pPr>
      <w:ind w:leftChars="2500" w:left="100"/>
    </w:pPr>
  </w:style>
  <w:style w:type="character" w:customStyle="1" w:styleId="aa">
    <w:name w:val="日期 字符"/>
    <w:basedOn w:val="a0"/>
    <w:link w:val="a9"/>
    <w:uiPriority w:val="99"/>
    <w:semiHidden/>
    <w:rsid w:val="00CE677C"/>
  </w:style>
  <w:style w:type="character" w:styleId="ab">
    <w:name w:val="Unresolved Mention"/>
    <w:basedOn w:val="a0"/>
    <w:uiPriority w:val="99"/>
    <w:semiHidden/>
    <w:unhideWhenUsed/>
    <w:rsid w:val="00CE6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994">
      <w:bodyDiv w:val="1"/>
      <w:marLeft w:val="0"/>
      <w:marRight w:val="0"/>
      <w:marTop w:val="0"/>
      <w:marBottom w:val="0"/>
      <w:divBdr>
        <w:top w:val="none" w:sz="0" w:space="0" w:color="auto"/>
        <w:left w:val="none" w:sz="0" w:space="0" w:color="auto"/>
        <w:bottom w:val="none" w:sz="0" w:space="0" w:color="auto"/>
        <w:right w:val="none" w:sz="0" w:space="0" w:color="auto"/>
      </w:divBdr>
      <w:divsChild>
        <w:div w:id="189959023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ndj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nj.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4</cp:revision>
  <dcterms:created xsi:type="dcterms:W3CDTF">2017-11-27T06:07:00Z</dcterms:created>
  <dcterms:modified xsi:type="dcterms:W3CDTF">2017-11-27T06:25:00Z</dcterms:modified>
</cp:coreProperties>
</file>