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F1" w:rsidRPr="002720F1" w:rsidRDefault="002720F1" w:rsidP="002720F1">
      <w:pPr>
        <w:widowControl/>
        <w:shd w:val="clear" w:color="auto" w:fill="FFFFFF"/>
        <w:spacing w:line="352" w:lineRule="atLeast"/>
        <w:jc w:val="center"/>
        <w:rPr>
          <w:rFonts w:ascii="宋体" w:hAnsi="宋体" w:cs="宋体"/>
          <w:color w:val="3C3C3C"/>
          <w:kern w:val="0"/>
          <w:sz w:val="23"/>
          <w:szCs w:val="23"/>
        </w:rPr>
      </w:pPr>
      <w:r w:rsidRPr="002720F1">
        <w:rPr>
          <w:rFonts w:ascii="宋体" w:hAnsi="宋体" w:cs="宋体" w:hint="eastAsia"/>
          <w:color w:val="333333"/>
          <w:kern w:val="0"/>
          <w:sz w:val="36"/>
          <w:szCs w:val="36"/>
        </w:rPr>
        <w:t>广州市国有建设用地使用权拍卖转让公告</w:t>
      </w:r>
    </w:p>
    <w:p w:rsidR="002720F1" w:rsidRPr="002720F1" w:rsidRDefault="002720F1" w:rsidP="002720F1">
      <w:pPr>
        <w:widowControl/>
        <w:shd w:val="clear" w:color="auto" w:fill="FFFFFF"/>
        <w:spacing w:line="352" w:lineRule="atLeast"/>
        <w:jc w:val="center"/>
        <w:rPr>
          <w:rFonts w:ascii="宋体" w:hAnsi="宋体" w:cs="宋体" w:hint="eastAsia"/>
          <w:color w:val="3C3C3C"/>
          <w:kern w:val="0"/>
          <w:sz w:val="23"/>
          <w:szCs w:val="23"/>
        </w:rPr>
      </w:pPr>
      <w:r w:rsidRPr="002720F1">
        <w:rPr>
          <w:rFonts w:ascii="宋体" w:hAnsi="宋体" w:cs="宋体" w:hint="eastAsia"/>
          <w:color w:val="333333"/>
          <w:kern w:val="0"/>
          <w:sz w:val="24"/>
        </w:rPr>
        <w:t>T2018-022号</w:t>
      </w:r>
    </w:p>
    <w:p w:rsidR="002720F1" w:rsidRPr="002720F1" w:rsidRDefault="002720F1" w:rsidP="002720F1">
      <w:pPr>
        <w:widowControl/>
        <w:shd w:val="clear" w:color="auto" w:fill="FFFFFF"/>
        <w:spacing w:line="352" w:lineRule="atLeast"/>
        <w:jc w:val="center"/>
        <w:rPr>
          <w:rFonts w:ascii="宋体" w:hAnsi="宋体" w:cs="宋体" w:hint="eastAsia"/>
          <w:color w:val="3C3C3C"/>
          <w:kern w:val="0"/>
          <w:sz w:val="23"/>
          <w:szCs w:val="23"/>
        </w:rPr>
      </w:pPr>
      <w:r w:rsidRPr="002720F1">
        <w:rPr>
          <w:rFonts w:ascii="宋体" w:hAnsi="宋体" w:cs="宋体" w:hint="eastAsia"/>
          <w:color w:val="333333"/>
          <w:kern w:val="0"/>
          <w:sz w:val="24"/>
        </w:rPr>
        <w:t> </w:t>
      </w:r>
    </w:p>
    <w:p w:rsidR="002720F1" w:rsidRPr="002720F1" w:rsidRDefault="002720F1" w:rsidP="002720F1">
      <w:pPr>
        <w:widowControl/>
        <w:shd w:val="clear" w:color="auto" w:fill="FFFFFF"/>
        <w:spacing w:line="352" w:lineRule="atLeast"/>
        <w:jc w:val="left"/>
        <w:rPr>
          <w:rFonts w:ascii="宋体" w:hAnsi="宋体" w:cs="宋体" w:hint="eastAsia"/>
          <w:color w:val="3C3C3C"/>
          <w:kern w:val="0"/>
          <w:sz w:val="23"/>
          <w:szCs w:val="23"/>
        </w:rPr>
      </w:pPr>
      <w:r w:rsidRPr="002720F1">
        <w:rPr>
          <w:rFonts w:ascii="仿宋" w:eastAsia="仿宋" w:hAnsi="仿宋" w:cs="宋体" w:hint="eastAsia"/>
          <w:color w:val="333333"/>
          <w:kern w:val="0"/>
          <w:sz w:val="30"/>
          <w:szCs w:val="30"/>
        </w:rPr>
        <w:t xml:space="preserve">　　</w:t>
      </w:r>
      <w:r w:rsidRPr="002720F1">
        <w:rPr>
          <w:rFonts w:ascii="宋体" w:hAnsi="宋体" w:cs="宋体" w:hint="eastAsia"/>
          <w:color w:val="333333"/>
          <w:kern w:val="0"/>
          <w:sz w:val="24"/>
        </w:rPr>
        <w:t>根据《广东省土地使用权交易市场管理规定》，广州市从化区人民法院委托广州公共资源交易中心以网上拍卖方式转让位于从化区温泉镇温泉村“火界”地段的地块的土地使用权。现将有关事项公告如下：</w:t>
      </w:r>
    </w:p>
    <w:p w:rsidR="002720F1" w:rsidRPr="002720F1" w:rsidRDefault="002720F1" w:rsidP="002720F1">
      <w:pPr>
        <w:widowControl/>
        <w:shd w:val="clear" w:color="auto" w:fill="FFFFFF"/>
        <w:spacing w:line="352" w:lineRule="atLeast"/>
        <w:jc w:val="left"/>
        <w:rPr>
          <w:rFonts w:ascii="宋体" w:hAnsi="宋体" w:cs="宋体" w:hint="eastAsia"/>
          <w:color w:val="3C3C3C"/>
          <w:kern w:val="0"/>
          <w:sz w:val="23"/>
          <w:szCs w:val="23"/>
        </w:rPr>
      </w:pPr>
      <w:r w:rsidRPr="002720F1">
        <w:rPr>
          <w:rFonts w:ascii="宋体" w:hAnsi="宋体" w:cs="宋体" w:hint="eastAsia"/>
          <w:color w:val="333333"/>
          <w:kern w:val="0"/>
          <w:sz w:val="24"/>
        </w:rPr>
        <w:t xml:space="preserve">　　一、拍卖标的基本情况</w:t>
      </w:r>
    </w:p>
    <w:tbl>
      <w:tblPr>
        <w:tblW w:w="12375" w:type="dxa"/>
        <w:jc w:val="center"/>
        <w:tblCellMar>
          <w:left w:w="0" w:type="dxa"/>
          <w:right w:w="0" w:type="dxa"/>
        </w:tblCellMar>
        <w:tblLook w:val="04A0"/>
      </w:tblPr>
      <w:tblGrid>
        <w:gridCol w:w="1739"/>
        <w:gridCol w:w="1090"/>
        <w:gridCol w:w="1529"/>
        <w:gridCol w:w="1443"/>
        <w:gridCol w:w="1547"/>
        <w:gridCol w:w="1988"/>
        <w:gridCol w:w="1448"/>
        <w:gridCol w:w="1591"/>
      </w:tblGrid>
      <w:tr w:rsidR="002720F1" w:rsidRPr="002720F1" w:rsidTr="002720F1">
        <w:trPr>
          <w:jc w:val="center"/>
        </w:trPr>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宗地坐落</w:t>
            </w:r>
          </w:p>
        </w:tc>
        <w:tc>
          <w:tcPr>
            <w:tcW w:w="888"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土地</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用途</w:t>
            </w:r>
          </w:p>
        </w:tc>
        <w:tc>
          <w:tcPr>
            <w:tcW w:w="1246"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宗地</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面积</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(平方米)</w:t>
            </w:r>
          </w:p>
        </w:tc>
        <w:tc>
          <w:tcPr>
            <w:tcW w:w="113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国有土地使用证</w:t>
            </w:r>
          </w:p>
        </w:tc>
        <w:tc>
          <w:tcPr>
            <w:tcW w:w="126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评估价</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（万元）</w:t>
            </w:r>
          </w:p>
        </w:tc>
        <w:tc>
          <w:tcPr>
            <w:tcW w:w="162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起拍价</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(万元)</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（评估价×64%）</w:t>
            </w:r>
          </w:p>
        </w:tc>
        <w:tc>
          <w:tcPr>
            <w:tcW w:w="108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 增价   </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幅度</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(万元) </w:t>
            </w:r>
          </w:p>
        </w:tc>
        <w:tc>
          <w:tcPr>
            <w:tcW w:w="126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ind w:right="31"/>
              <w:jc w:val="center"/>
              <w:rPr>
                <w:rFonts w:ascii="宋体" w:hAnsi="宋体" w:cs="宋体"/>
                <w:kern w:val="0"/>
                <w:sz w:val="23"/>
                <w:szCs w:val="23"/>
              </w:rPr>
            </w:pPr>
            <w:r w:rsidRPr="002720F1">
              <w:rPr>
                <w:rFonts w:ascii="宋体" w:hAnsi="宋体" w:cs="宋体" w:hint="eastAsia"/>
                <w:b/>
                <w:bCs/>
                <w:color w:val="000000"/>
                <w:kern w:val="0"/>
                <w:sz w:val="24"/>
              </w:rPr>
              <w:t>竞买 保证金</w:t>
            </w:r>
          </w:p>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b/>
                <w:bCs/>
                <w:color w:val="000000"/>
                <w:kern w:val="0"/>
                <w:sz w:val="24"/>
              </w:rPr>
              <w:t>(万元) </w:t>
            </w:r>
          </w:p>
        </w:tc>
      </w:tr>
      <w:tr w:rsidR="002720F1" w:rsidRPr="002720F1" w:rsidTr="002720F1">
        <w:trPr>
          <w:jc w:val="center"/>
        </w:trPr>
        <w:tc>
          <w:tcPr>
            <w:tcW w:w="1416"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720F1" w:rsidRPr="002720F1" w:rsidRDefault="002720F1" w:rsidP="002720F1">
            <w:pPr>
              <w:widowControl/>
              <w:shd w:val="clear" w:color="auto" w:fill="FFFFFF"/>
              <w:spacing w:line="352" w:lineRule="atLeast"/>
              <w:jc w:val="left"/>
              <w:rPr>
                <w:rFonts w:ascii="宋体" w:hAnsi="宋体" w:cs="宋体"/>
                <w:kern w:val="0"/>
                <w:sz w:val="23"/>
                <w:szCs w:val="23"/>
              </w:rPr>
            </w:pPr>
            <w:r w:rsidRPr="002720F1">
              <w:rPr>
                <w:rFonts w:ascii="宋体" w:hAnsi="宋体" w:cs="宋体" w:hint="eastAsia"/>
                <w:kern w:val="0"/>
                <w:sz w:val="24"/>
              </w:rPr>
              <w:t>从化区温泉镇温泉村“火界”地段地块</w:t>
            </w:r>
          </w:p>
        </w:tc>
        <w:tc>
          <w:tcPr>
            <w:tcW w:w="888"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color w:val="333333"/>
                <w:kern w:val="0"/>
                <w:sz w:val="24"/>
              </w:rPr>
              <w:t>商住用地</w:t>
            </w:r>
          </w:p>
        </w:tc>
        <w:tc>
          <w:tcPr>
            <w:tcW w:w="124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color w:val="333333"/>
                <w:kern w:val="0"/>
                <w:sz w:val="24"/>
              </w:rPr>
              <w:t>37486</w:t>
            </w:r>
          </w:p>
        </w:tc>
        <w:tc>
          <w:tcPr>
            <w:tcW w:w="113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kern w:val="0"/>
                <w:sz w:val="24"/>
              </w:rPr>
              <w:t>从国用（2012）第00140号</w:t>
            </w:r>
          </w:p>
        </w:tc>
        <w:tc>
          <w:tcPr>
            <w:tcW w:w="12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color w:val="333333"/>
                <w:kern w:val="0"/>
                <w:sz w:val="24"/>
              </w:rPr>
              <w:t>12932.67</w:t>
            </w:r>
          </w:p>
        </w:tc>
        <w:tc>
          <w:tcPr>
            <w:tcW w:w="162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color w:val="333333"/>
                <w:kern w:val="0"/>
                <w:sz w:val="24"/>
              </w:rPr>
              <w:t>8276.9088</w:t>
            </w:r>
          </w:p>
        </w:tc>
        <w:tc>
          <w:tcPr>
            <w:tcW w:w="108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color w:val="333333"/>
                <w:kern w:val="0"/>
                <w:sz w:val="24"/>
              </w:rPr>
              <w:t>30</w:t>
            </w:r>
          </w:p>
        </w:tc>
        <w:tc>
          <w:tcPr>
            <w:tcW w:w="126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720F1" w:rsidRPr="002720F1" w:rsidRDefault="002720F1" w:rsidP="002720F1">
            <w:pPr>
              <w:widowControl/>
              <w:spacing w:line="352" w:lineRule="atLeast"/>
              <w:jc w:val="center"/>
              <w:rPr>
                <w:rFonts w:ascii="宋体" w:hAnsi="宋体" w:cs="宋体"/>
                <w:kern w:val="0"/>
                <w:sz w:val="23"/>
                <w:szCs w:val="23"/>
              </w:rPr>
            </w:pPr>
            <w:r w:rsidRPr="002720F1">
              <w:rPr>
                <w:rFonts w:ascii="宋体" w:hAnsi="宋体" w:cs="宋体" w:hint="eastAsia"/>
                <w:color w:val="333333"/>
                <w:kern w:val="0"/>
                <w:sz w:val="24"/>
              </w:rPr>
              <w:t>1293.2670</w:t>
            </w:r>
          </w:p>
        </w:tc>
      </w:tr>
    </w:tbl>
    <w:p w:rsidR="002720F1" w:rsidRPr="002720F1" w:rsidRDefault="002720F1" w:rsidP="002720F1">
      <w:pPr>
        <w:widowControl/>
        <w:shd w:val="clear" w:color="auto" w:fill="FFFFFF"/>
        <w:spacing w:line="352" w:lineRule="atLeast"/>
        <w:ind w:firstLine="585"/>
        <w:jc w:val="left"/>
        <w:rPr>
          <w:rFonts w:ascii="宋体" w:hAnsi="宋体" w:cs="宋体" w:hint="eastAsia"/>
          <w:color w:val="3C3C3C"/>
          <w:kern w:val="0"/>
          <w:sz w:val="23"/>
          <w:szCs w:val="23"/>
        </w:rPr>
      </w:pPr>
      <w:r w:rsidRPr="002720F1">
        <w:rPr>
          <w:rFonts w:ascii="宋体" w:hAnsi="宋体" w:cs="宋体" w:hint="eastAsia"/>
          <w:color w:val="333333"/>
          <w:kern w:val="0"/>
          <w:sz w:val="24"/>
        </w:rPr>
        <w:t>二、拍卖标的物的情况说明</w:t>
      </w:r>
    </w:p>
    <w:p w:rsidR="002720F1" w:rsidRPr="002720F1" w:rsidRDefault="002720F1" w:rsidP="002720F1">
      <w:pPr>
        <w:widowControl/>
        <w:shd w:val="clear" w:color="auto" w:fill="FFFFFF"/>
        <w:spacing w:line="352" w:lineRule="atLeast"/>
        <w:ind w:firstLine="466"/>
        <w:jc w:val="left"/>
        <w:rPr>
          <w:rFonts w:ascii="宋体" w:hAnsi="宋体" w:cs="宋体" w:hint="eastAsia"/>
          <w:color w:val="3C3C3C"/>
          <w:kern w:val="0"/>
          <w:sz w:val="23"/>
          <w:szCs w:val="23"/>
        </w:rPr>
      </w:pPr>
      <w:r w:rsidRPr="002720F1">
        <w:rPr>
          <w:rFonts w:ascii="宋体" w:hAnsi="宋体" w:cs="宋体" w:hint="eastAsia"/>
          <w:color w:val="333333"/>
          <w:kern w:val="0"/>
          <w:sz w:val="24"/>
        </w:rPr>
        <w:t>（一）拍卖交付方式是按现状交付，法院不负责清场及交付。</w:t>
      </w:r>
    </w:p>
    <w:p w:rsidR="002720F1" w:rsidRPr="002720F1" w:rsidRDefault="002720F1" w:rsidP="002720F1">
      <w:pPr>
        <w:widowControl/>
        <w:shd w:val="clear" w:color="auto" w:fill="FFFFFF"/>
        <w:spacing w:line="352" w:lineRule="atLeast"/>
        <w:ind w:firstLine="466"/>
        <w:jc w:val="left"/>
        <w:rPr>
          <w:rFonts w:ascii="宋体" w:hAnsi="宋体" w:cs="宋体" w:hint="eastAsia"/>
          <w:color w:val="3C3C3C"/>
          <w:kern w:val="0"/>
          <w:sz w:val="23"/>
          <w:szCs w:val="23"/>
        </w:rPr>
      </w:pPr>
      <w:r w:rsidRPr="002720F1">
        <w:rPr>
          <w:rFonts w:ascii="宋体" w:hAnsi="宋体" w:cs="宋体" w:hint="eastAsia"/>
          <w:color w:val="333333"/>
          <w:kern w:val="0"/>
          <w:sz w:val="24"/>
        </w:rPr>
        <w:t>（二）竞买申请人应详尽了解标的物现状，也可自行到土地管理部门查询。拍卖标的物的实际面积以土地管理部门最终核定的面积为准，拍卖成交款不退不赔。</w:t>
      </w:r>
    </w:p>
    <w:p w:rsidR="002720F1" w:rsidRPr="002720F1" w:rsidRDefault="002720F1" w:rsidP="002720F1">
      <w:pPr>
        <w:widowControl/>
        <w:shd w:val="clear" w:color="auto" w:fill="FFFFFF"/>
        <w:spacing w:line="352" w:lineRule="atLeast"/>
        <w:ind w:firstLine="466"/>
        <w:jc w:val="left"/>
        <w:rPr>
          <w:rFonts w:ascii="宋体" w:hAnsi="宋体" w:cs="宋体" w:hint="eastAsia"/>
          <w:color w:val="3C3C3C"/>
          <w:kern w:val="0"/>
          <w:sz w:val="23"/>
          <w:szCs w:val="23"/>
        </w:rPr>
      </w:pPr>
      <w:r w:rsidRPr="002720F1">
        <w:rPr>
          <w:rFonts w:ascii="宋体" w:hAnsi="宋体" w:cs="宋体" w:hint="eastAsia"/>
          <w:color w:val="333333"/>
          <w:kern w:val="0"/>
          <w:sz w:val="24"/>
        </w:rPr>
        <w:t>（三）拍卖标的交易及过户按国家和省、市有关限购政策执行，因不符合限购政策造成标的无法过户的风险由买受人自行承担。</w:t>
      </w:r>
    </w:p>
    <w:p w:rsidR="002720F1" w:rsidRPr="002720F1" w:rsidRDefault="002720F1" w:rsidP="002720F1">
      <w:pPr>
        <w:widowControl/>
        <w:shd w:val="clear" w:color="auto" w:fill="FFFFFF"/>
        <w:spacing w:line="352" w:lineRule="atLeast"/>
        <w:jc w:val="left"/>
        <w:rPr>
          <w:rFonts w:ascii="宋体" w:hAnsi="宋体" w:cs="宋体" w:hint="eastAsia"/>
          <w:color w:val="3C3C3C"/>
          <w:kern w:val="0"/>
          <w:sz w:val="23"/>
          <w:szCs w:val="23"/>
        </w:rPr>
      </w:pPr>
      <w:r w:rsidRPr="002720F1">
        <w:rPr>
          <w:rFonts w:ascii="宋体" w:hAnsi="宋体" w:cs="宋体" w:hint="eastAsia"/>
          <w:color w:val="333333"/>
          <w:kern w:val="0"/>
          <w:sz w:val="24"/>
        </w:rPr>
        <w:t xml:space="preserve">　　（四）拍卖及过户产生的相关税费及其他一切相关费用（包括但不限于土地出让金、买卖双方交易税费、土地增值税、营业税和过户时需缴纳的费用等）均由买受人承担。</w:t>
      </w:r>
    </w:p>
    <w:p w:rsidR="002720F1" w:rsidRPr="002720F1" w:rsidRDefault="002720F1" w:rsidP="002720F1">
      <w:pPr>
        <w:widowControl/>
        <w:shd w:val="clear" w:color="auto" w:fill="FFFFFF"/>
        <w:spacing w:line="352" w:lineRule="atLeast"/>
        <w:jc w:val="left"/>
        <w:rPr>
          <w:rFonts w:ascii="宋体" w:hAnsi="宋体" w:cs="宋体" w:hint="eastAsia"/>
          <w:color w:val="3C3C3C"/>
          <w:kern w:val="0"/>
          <w:sz w:val="23"/>
          <w:szCs w:val="23"/>
        </w:rPr>
      </w:pPr>
      <w:r w:rsidRPr="002720F1">
        <w:rPr>
          <w:rFonts w:ascii="宋体" w:hAnsi="宋体" w:cs="宋体" w:hint="eastAsia"/>
          <w:color w:val="333333"/>
          <w:kern w:val="0"/>
          <w:sz w:val="24"/>
        </w:rPr>
        <w:t xml:space="preserve">　　（五）买受人在竞得后，应向规划部门重新申请标的物的规划条件及相关技术指标，因规划调整所产生的风险和责任由买受人承担。</w:t>
      </w:r>
    </w:p>
    <w:p w:rsidR="002720F1" w:rsidRPr="002720F1" w:rsidRDefault="002720F1" w:rsidP="002720F1">
      <w:pPr>
        <w:widowControl/>
        <w:shd w:val="clear" w:color="auto" w:fill="FFFFFF"/>
        <w:spacing w:line="352" w:lineRule="atLeast"/>
        <w:jc w:val="left"/>
        <w:rPr>
          <w:rFonts w:ascii="宋体" w:hAnsi="宋体" w:cs="宋体" w:hint="eastAsia"/>
          <w:color w:val="3C3C3C"/>
          <w:kern w:val="0"/>
          <w:sz w:val="23"/>
          <w:szCs w:val="23"/>
        </w:rPr>
      </w:pPr>
      <w:r w:rsidRPr="002720F1">
        <w:rPr>
          <w:rFonts w:ascii="宋体" w:hAnsi="宋体" w:cs="宋体" w:hint="eastAsia"/>
          <w:color w:val="333333"/>
          <w:kern w:val="0"/>
          <w:sz w:val="24"/>
        </w:rPr>
        <w:t xml:space="preserve">　　三、中华人民共和国境内外的法人、自然人和其他组织均可申请竞买，竞买人可以单独申请，也可以联合申请。联合竞买的,联合体成员须全部符合竞买人资格要求，竞买申请书应列明各成员单位并签章；联合体须提交《联合竞买协议》，各成员单位为竞买及竞得后的行为承担连带责任。中华人民共和国境外的法人、自然人或其他组织参加竞买的，应当符合房地产市场外资准入和外汇管理的规定。</w:t>
      </w:r>
    </w:p>
    <w:p w:rsidR="002720F1" w:rsidRPr="002720F1" w:rsidRDefault="002720F1" w:rsidP="002720F1">
      <w:pPr>
        <w:widowControl/>
        <w:shd w:val="clear" w:color="auto" w:fill="FFFFFF"/>
        <w:spacing w:line="352" w:lineRule="atLeast"/>
        <w:ind w:firstLine="600"/>
        <w:jc w:val="left"/>
        <w:rPr>
          <w:rFonts w:ascii="宋体" w:hAnsi="宋体" w:cs="宋体" w:hint="eastAsia"/>
          <w:color w:val="3C3C3C"/>
          <w:kern w:val="0"/>
          <w:sz w:val="23"/>
          <w:szCs w:val="23"/>
        </w:rPr>
      </w:pPr>
      <w:r w:rsidRPr="002720F1">
        <w:rPr>
          <w:rFonts w:ascii="宋体" w:hAnsi="宋体" w:cs="宋体" w:hint="eastAsia"/>
          <w:color w:val="333333"/>
          <w:kern w:val="0"/>
          <w:sz w:val="24"/>
        </w:rPr>
        <w:t>四、</w:t>
      </w:r>
      <w:r w:rsidRPr="002720F1">
        <w:rPr>
          <w:rFonts w:ascii="宋体" w:hAnsi="宋体" w:cs="宋体" w:hint="eastAsia"/>
          <w:color w:val="000000"/>
          <w:kern w:val="0"/>
          <w:sz w:val="24"/>
        </w:rPr>
        <w:t>本次拍卖设有底价，按照价高者得原则确定竞得人。</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五、时间安排</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（一）公告时间：2018年3月7日至2018年4月8日</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（二）网上报名时间：2018年3月7日至2018年4月8日17时</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（三）缴交保证金时间：2018年3月7日至2018年4 月8日17时</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（四）网上竞价时间：2018年4月9日10时起</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六、其他需要公告的事项</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lastRenderedPageBreak/>
        <w:t>（一）</w:t>
      </w:r>
      <w:r w:rsidRPr="002720F1">
        <w:rPr>
          <w:rFonts w:ascii="宋体" w:hAnsi="宋体" w:cs="宋体" w:hint="eastAsia"/>
          <w:color w:val="3C3C3C"/>
          <w:kern w:val="0"/>
          <w:sz w:val="24"/>
        </w:rPr>
        <w:t>本次拍卖转让通过广州土地矿业权网上交易系统（https://tkjy.gzggzy.cn/SignOnServlet）进行。竞买申请人必须先行办理CA数字证书，才能登陆系统参加网上交易活动。</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（二）《广州公共资源交易中心国有建设用地使用权网上交易须知》、《CA数字证书办理指引》、《广州土地使用权网上交易系统操作手册》等相关资料竞买人可以从广州公共资源交易网（网址：</w:t>
      </w:r>
      <w:hyperlink r:id="rId6" w:history="1">
        <w:r w:rsidRPr="002720F1">
          <w:rPr>
            <w:rFonts w:ascii="宋体" w:hAnsi="宋体" w:cs="宋体" w:hint="eastAsia"/>
            <w:color w:val="000000"/>
            <w:kern w:val="0"/>
            <w:sz w:val="24"/>
          </w:rPr>
          <w:t>http://www.gzggzy.cn</w:t>
        </w:r>
      </w:hyperlink>
      <w:r w:rsidRPr="002720F1">
        <w:rPr>
          <w:rFonts w:ascii="宋体" w:hAnsi="宋体" w:cs="宋体" w:hint="eastAsia"/>
          <w:color w:val="000000"/>
          <w:kern w:val="0"/>
          <w:sz w:val="24"/>
        </w:rPr>
        <w:t>）服务指南栏目的办事指引中下载并认真阅读。</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（三）竞买申请人应详尽了解本次拍卖标的的现状及所列条件，提交竞买申请视同对本次标的物现状及所列条件无异议并全面接受，包括同意接受《竞买须知》的约束，违反有关条款的，将承担相应的法律责任。</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（四）本次拍卖转让不接受邮寄、电话、传真、电子邮件及口头竞买申请。</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（五）本次土地使用权网上交易在网上交易系统全封闭进行，实行资格审核后置；申请人网上报名时应按照系统提示上传申请材料。申请人必须保证网上上传及填写资料的真实性。</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（六）竞买人按照公告要求按时足额缴纳竞买保证金后，方可取得竞买人资格。竞买保证金须由竞买申请人支付。竞买保证金交纳时间以实际到达系统提示的银行账号为准。</w:t>
      </w:r>
    </w:p>
    <w:p w:rsidR="002720F1" w:rsidRPr="002720F1" w:rsidRDefault="002720F1" w:rsidP="002720F1">
      <w:pPr>
        <w:widowControl/>
        <w:shd w:val="clear" w:color="auto" w:fill="FFFFFF"/>
        <w:spacing w:line="352" w:lineRule="atLeast"/>
        <w:ind w:firstLine="482"/>
        <w:jc w:val="left"/>
        <w:rPr>
          <w:rFonts w:ascii="宋体" w:hAnsi="宋体" w:cs="宋体" w:hint="eastAsia"/>
          <w:color w:val="3C3C3C"/>
          <w:kern w:val="0"/>
          <w:sz w:val="23"/>
          <w:szCs w:val="23"/>
        </w:rPr>
      </w:pPr>
      <w:r w:rsidRPr="002720F1">
        <w:rPr>
          <w:rFonts w:ascii="宋体" w:hAnsi="宋体" w:cs="宋体" w:hint="eastAsia"/>
          <w:b/>
          <w:bCs/>
          <w:color w:val="000000"/>
          <w:kern w:val="0"/>
          <w:sz w:val="24"/>
        </w:rPr>
        <w:t>开户单位：广州公共资源交易中心。</w:t>
      </w:r>
    </w:p>
    <w:p w:rsidR="002720F1" w:rsidRPr="002720F1" w:rsidRDefault="002720F1" w:rsidP="002720F1">
      <w:pPr>
        <w:widowControl/>
        <w:shd w:val="clear" w:color="auto" w:fill="FFFFFF"/>
        <w:spacing w:line="352" w:lineRule="atLeast"/>
        <w:ind w:firstLine="482"/>
        <w:jc w:val="left"/>
        <w:rPr>
          <w:rFonts w:ascii="宋体" w:hAnsi="宋体" w:cs="宋体" w:hint="eastAsia"/>
          <w:color w:val="3C3C3C"/>
          <w:kern w:val="0"/>
          <w:sz w:val="23"/>
          <w:szCs w:val="23"/>
        </w:rPr>
      </w:pPr>
      <w:r w:rsidRPr="002720F1">
        <w:rPr>
          <w:rFonts w:ascii="宋体" w:hAnsi="宋体" w:cs="宋体" w:hint="eastAsia"/>
          <w:b/>
          <w:bCs/>
          <w:color w:val="000000"/>
          <w:kern w:val="0"/>
          <w:sz w:val="24"/>
        </w:rPr>
        <w:t>人民币开户行：中国建设银行广州珠江新城支行。</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（七）网上报价不可撤回。</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八）网上交易结束后，竞得人在网上打印《成交通知书》，并于2个工作日内持竞买申请时所提交的纸质文档及相关原件到广州公共资源交易中心进行资格确认。通过资格审核的竞得人与广州公共资源交易中心签订《成交确认书》。</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（九）竞得人须在签订《成交确认书》后</w:t>
      </w:r>
      <w:r w:rsidRPr="002720F1">
        <w:rPr>
          <w:rFonts w:ascii="宋体" w:hAnsi="宋体" w:cs="宋体" w:hint="eastAsia"/>
          <w:color w:val="333333"/>
          <w:kern w:val="0"/>
          <w:sz w:val="24"/>
        </w:rPr>
        <w:t>2个工作日内根据缴款通知支付交易服务费，并在成交之日第二天始20日内将拍卖成交款全额划到本院代管款账户（户名：广州市从化区人民法院；开户行：中国建设银行股份有限公司从化支行；账号：44001561601050188992），买受人在汇入成交款时注明执行案号：</w:t>
      </w:r>
      <w:r w:rsidRPr="002720F1">
        <w:rPr>
          <w:rFonts w:ascii="宋体" w:hAnsi="宋体" w:cs="宋体" w:hint="eastAsia"/>
          <w:color w:val="3C3C3C"/>
          <w:kern w:val="0"/>
          <w:sz w:val="24"/>
        </w:rPr>
        <w:t>(2016)粤0184执2033号</w:t>
      </w:r>
      <w:r w:rsidRPr="002720F1">
        <w:rPr>
          <w:rFonts w:ascii="宋体" w:hAnsi="宋体" w:cs="宋体" w:hint="eastAsia"/>
          <w:color w:val="333333"/>
          <w:kern w:val="0"/>
          <w:sz w:val="24"/>
        </w:rPr>
        <w:t>。拍卖成交款不能交到本院指定账户以外的任何账户，逾期按拍卖无效处理。</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333333"/>
          <w:kern w:val="0"/>
          <w:sz w:val="24"/>
        </w:rPr>
        <w:t>（</w:t>
      </w:r>
      <w:r w:rsidRPr="002720F1">
        <w:rPr>
          <w:rFonts w:ascii="宋体" w:hAnsi="宋体" w:cs="宋体" w:hint="eastAsia"/>
          <w:color w:val="000000"/>
          <w:kern w:val="0"/>
          <w:sz w:val="24"/>
        </w:rPr>
        <w:t>十）有关拍卖标的详细资料可于本公告发布之日起在广州公共资源交易网（www.gzggzy.cn）土地矿产专栏及广州土地矿产网上交易系统中浏览</w:t>
      </w:r>
      <w:r w:rsidRPr="002720F1">
        <w:rPr>
          <w:rFonts w:ascii="宋体" w:hAnsi="宋体" w:cs="宋体" w:hint="eastAsia"/>
          <w:color w:val="000000"/>
          <w:spacing w:val="-20"/>
          <w:kern w:val="0"/>
          <w:sz w:val="24"/>
        </w:rPr>
        <w:t>（网址：</w:t>
      </w:r>
      <w:r w:rsidRPr="002720F1">
        <w:rPr>
          <w:rFonts w:ascii="宋体" w:hAnsi="宋体" w:cs="宋体" w:hint="eastAsia"/>
          <w:color w:val="3C3C3C"/>
          <w:kern w:val="0"/>
          <w:sz w:val="24"/>
        </w:rPr>
        <w:t>https://tkjy.gzggzy.cn/SignOnServlet</w:t>
      </w:r>
      <w:r w:rsidRPr="002720F1">
        <w:rPr>
          <w:rFonts w:ascii="宋体" w:hAnsi="宋体" w:cs="宋体" w:hint="eastAsia"/>
          <w:color w:val="000000"/>
          <w:spacing w:val="-20"/>
          <w:kern w:val="0"/>
          <w:sz w:val="24"/>
        </w:rPr>
        <w:t>）</w:t>
      </w:r>
      <w:r w:rsidRPr="002720F1">
        <w:rPr>
          <w:rFonts w:ascii="宋体" w:hAnsi="宋体" w:cs="宋体" w:hint="eastAsia"/>
          <w:color w:val="000000"/>
          <w:kern w:val="0"/>
          <w:sz w:val="24"/>
        </w:rPr>
        <w:t>。</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七、联系方式</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000000"/>
          <w:kern w:val="0"/>
          <w:sz w:val="24"/>
        </w:rPr>
        <w:t>（一）交易机构</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3C3C3C"/>
          <w:kern w:val="0"/>
          <w:sz w:val="24"/>
        </w:rPr>
        <w:t>名称：广州公共资源交易中心</w:t>
      </w:r>
      <w:r w:rsidRPr="002720F1">
        <w:rPr>
          <w:rFonts w:ascii="宋体" w:hAnsi="宋体" w:cs="宋体" w:hint="eastAsia"/>
          <w:color w:val="3C3C3C"/>
          <w:kern w:val="0"/>
          <w:sz w:val="24"/>
        </w:rPr>
        <w:br/>
        <w:t>    地址：广州市天河区天润路333号，邮编：510630</w:t>
      </w:r>
      <w:r w:rsidRPr="002720F1">
        <w:rPr>
          <w:rFonts w:ascii="宋体" w:hAnsi="宋体" w:cs="宋体" w:hint="eastAsia"/>
          <w:color w:val="3C3C3C"/>
          <w:kern w:val="0"/>
          <w:sz w:val="24"/>
        </w:rPr>
        <w:br/>
        <w:t>    对外办公时间：工作日8:30～12:00，14:00～17:30</w:t>
      </w:r>
      <w:r w:rsidRPr="002720F1">
        <w:rPr>
          <w:rFonts w:ascii="宋体" w:hAnsi="宋体" w:cs="宋体" w:hint="eastAsia"/>
          <w:color w:val="3C3C3C"/>
          <w:kern w:val="0"/>
          <w:sz w:val="24"/>
        </w:rPr>
        <w:br/>
        <w:t>    1.土地交易业务咨询：（020）28866078、28866180，联系人：石小姐、齐小姐</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3C3C3C"/>
          <w:kern w:val="0"/>
          <w:sz w:val="24"/>
        </w:rPr>
        <w:lastRenderedPageBreak/>
        <w:t>2.CA数字证书及电子签章：(020) 28866000-2-1</w:t>
      </w:r>
    </w:p>
    <w:p w:rsidR="002720F1" w:rsidRPr="002720F1" w:rsidRDefault="002720F1" w:rsidP="002720F1">
      <w:pPr>
        <w:widowControl/>
        <w:shd w:val="clear" w:color="auto" w:fill="FFFFFF"/>
        <w:spacing w:line="352" w:lineRule="atLeast"/>
        <w:ind w:firstLine="480"/>
        <w:jc w:val="left"/>
        <w:rPr>
          <w:rFonts w:ascii="宋体" w:hAnsi="宋体" w:cs="宋体" w:hint="eastAsia"/>
          <w:color w:val="3C3C3C"/>
          <w:kern w:val="0"/>
          <w:sz w:val="23"/>
          <w:szCs w:val="23"/>
        </w:rPr>
      </w:pPr>
      <w:r w:rsidRPr="002720F1">
        <w:rPr>
          <w:rFonts w:ascii="宋体" w:hAnsi="宋体" w:cs="宋体" w:hint="eastAsia"/>
          <w:color w:val="3C3C3C"/>
          <w:kern w:val="0"/>
          <w:sz w:val="24"/>
        </w:rPr>
        <w:t>3.网上交易系统技术支持电话：（020）28866000-2-2</w:t>
      </w:r>
    </w:p>
    <w:p w:rsidR="002720F1" w:rsidRPr="002720F1" w:rsidRDefault="002720F1" w:rsidP="002720F1">
      <w:pPr>
        <w:widowControl/>
        <w:shd w:val="clear" w:color="auto" w:fill="FFFFFF"/>
        <w:spacing w:line="352" w:lineRule="atLeast"/>
        <w:ind w:firstLine="360"/>
        <w:jc w:val="left"/>
        <w:rPr>
          <w:rFonts w:ascii="宋体" w:hAnsi="宋体" w:cs="宋体" w:hint="eastAsia"/>
          <w:color w:val="3C3C3C"/>
          <w:kern w:val="0"/>
          <w:sz w:val="23"/>
          <w:szCs w:val="23"/>
        </w:rPr>
      </w:pPr>
      <w:r w:rsidRPr="002720F1">
        <w:rPr>
          <w:rFonts w:ascii="宋体" w:hAnsi="宋体" w:cs="宋体" w:hint="eastAsia"/>
          <w:color w:val="000000"/>
          <w:kern w:val="0"/>
          <w:sz w:val="24"/>
        </w:rPr>
        <w:t>（二）从化法院联系人：朱继安、李绍铭；联系电话：（020）83007765、83007906</w:t>
      </w:r>
    </w:p>
    <w:p w:rsidR="002720F1" w:rsidRPr="002720F1" w:rsidRDefault="002720F1" w:rsidP="002720F1">
      <w:pPr>
        <w:widowControl/>
        <w:shd w:val="clear" w:color="auto" w:fill="FFFFFF"/>
        <w:spacing w:line="352" w:lineRule="atLeast"/>
        <w:ind w:firstLine="480"/>
        <w:jc w:val="right"/>
        <w:rPr>
          <w:rFonts w:ascii="宋体" w:hAnsi="宋体" w:cs="宋体" w:hint="eastAsia"/>
          <w:color w:val="3C3C3C"/>
          <w:kern w:val="0"/>
          <w:sz w:val="23"/>
          <w:szCs w:val="23"/>
        </w:rPr>
      </w:pPr>
      <w:r w:rsidRPr="002720F1">
        <w:rPr>
          <w:rFonts w:ascii="宋体" w:hAnsi="宋体" w:cs="宋体" w:hint="eastAsia"/>
          <w:color w:val="000000"/>
          <w:kern w:val="0"/>
          <w:sz w:val="24"/>
        </w:rPr>
        <w:t> </w:t>
      </w:r>
    </w:p>
    <w:p w:rsidR="002720F1" w:rsidRPr="002720F1" w:rsidRDefault="002720F1" w:rsidP="002720F1">
      <w:pPr>
        <w:widowControl/>
        <w:shd w:val="clear" w:color="auto" w:fill="FFFFFF"/>
        <w:spacing w:line="352" w:lineRule="atLeast"/>
        <w:ind w:right="600" w:firstLine="480"/>
        <w:jc w:val="center"/>
        <w:rPr>
          <w:rFonts w:ascii="宋体" w:hAnsi="宋体" w:cs="宋体" w:hint="eastAsia"/>
          <w:color w:val="3C3C3C"/>
          <w:kern w:val="0"/>
          <w:sz w:val="23"/>
          <w:szCs w:val="23"/>
        </w:rPr>
      </w:pPr>
      <w:r w:rsidRPr="002720F1">
        <w:rPr>
          <w:rFonts w:ascii="宋体" w:hAnsi="宋体" w:cs="宋体" w:hint="eastAsia"/>
          <w:color w:val="000000"/>
          <w:kern w:val="0"/>
          <w:sz w:val="24"/>
        </w:rPr>
        <w:t>                                                                          广州市从化区人民法院</w:t>
      </w:r>
    </w:p>
    <w:p w:rsidR="002720F1" w:rsidRPr="002720F1" w:rsidRDefault="002720F1" w:rsidP="002720F1">
      <w:pPr>
        <w:widowControl/>
        <w:shd w:val="clear" w:color="auto" w:fill="FFFFFF"/>
        <w:spacing w:line="352" w:lineRule="atLeast"/>
        <w:ind w:right="600" w:firstLine="480"/>
        <w:jc w:val="center"/>
        <w:rPr>
          <w:rFonts w:ascii="宋体" w:hAnsi="宋体" w:cs="宋体" w:hint="eastAsia"/>
          <w:color w:val="3C3C3C"/>
          <w:kern w:val="0"/>
          <w:sz w:val="23"/>
          <w:szCs w:val="23"/>
        </w:rPr>
      </w:pPr>
      <w:r w:rsidRPr="002720F1">
        <w:rPr>
          <w:rFonts w:ascii="宋体" w:hAnsi="宋体" w:cs="宋体" w:hint="eastAsia"/>
          <w:color w:val="000000"/>
          <w:kern w:val="0"/>
          <w:sz w:val="24"/>
        </w:rPr>
        <w:t>                                                                          2018年3月7日</w:t>
      </w:r>
    </w:p>
    <w:p w:rsidR="005E2C40" w:rsidRDefault="002720F1" w:rsidP="002720F1">
      <w:r w:rsidRPr="002720F1">
        <w:rPr>
          <w:rFonts w:ascii="宋体" w:hAnsi="宋体" w:cs="宋体" w:hint="eastAsia"/>
          <w:color w:val="3C3C3C"/>
          <w:kern w:val="0"/>
          <w:sz w:val="20"/>
          <w:szCs w:val="20"/>
        </w:rPr>
        <w:br/>
      </w:r>
      <w:r w:rsidRPr="002720F1">
        <w:rPr>
          <w:rFonts w:ascii="宋体" w:hAnsi="宋体" w:cs="宋体" w:hint="eastAsia"/>
          <w:color w:val="3C3C3C"/>
          <w:kern w:val="0"/>
          <w:sz w:val="20"/>
          <w:szCs w:val="20"/>
        </w:rPr>
        <w:br/>
      </w:r>
      <w:r w:rsidRPr="002720F1">
        <w:rPr>
          <w:rFonts w:ascii="宋体" w:hAnsi="宋体" w:cs="宋体" w:hint="eastAsia"/>
          <w:color w:val="3C3C3C"/>
          <w:kern w:val="0"/>
          <w:sz w:val="20"/>
          <w:szCs w:val="20"/>
        </w:rPr>
        <w:br/>
      </w:r>
      <w:r w:rsidRPr="002720F1">
        <w:rPr>
          <w:rFonts w:ascii="宋体" w:hAnsi="宋体" w:cs="宋体" w:hint="eastAsia"/>
          <w:color w:val="3C3C3C"/>
          <w:kern w:val="0"/>
          <w:sz w:val="20"/>
          <w:szCs w:val="20"/>
        </w:rPr>
        <w:br/>
      </w:r>
      <w:r w:rsidRPr="002720F1">
        <w:rPr>
          <w:rFonts w:ascii="宋体" w:hAnsi="宋体" w:cs="宋体" w:hint="eastAsia"/>
          <w:color w:val="3C3C3C"/>
          <w:kern w:val="0"/>
          <w:sz w:val="30"/>
          <w:szCs w:val="30"/>
          <w:shd w:val="clear" w:color="auto" w:fill="FFFFFF"/>
        </w:rPr>
        <w:t>附件:</w:t>
      </w:r>
      <w:r w:rsidRPr="002720F1">
        <w:rPr>
          <w:rFonts w:ascii="宋体" w:hAnsi="宋体" w:cs="宋体" w:hint="eastAsia"/>
          <w:color w:val="3C3C3C"/>
          <w:kern w:val="0"/>
          <w:sz w:val="20"/>
          <w:szCs w:val="20"/>
        </w:rPr>
        <w:br/>
      </w:r>
      <w:r w:rsidRPr="002720F1">
        <w:rPr>
          <w:rFonts w:ascii="宋体" w:hAnsi="宋体" w:cs="宋体" w:hint="eastAsia"/>
          <w:color w:val="3C3C3C"/>
          <w:kern w:val="0"/>
          <w:sz w:val="30"/>
          <w:szCs w:val="30"/>
          <w:shd w:val="clear" w:color="auto" w:fill="FFFFFF"/>
        </w:rPr>
        <w:t>1、</w:t>
      </w:r>
      <w:hyperlink r:id="rId7" w:history="1">
        <w:r w:rsidRPr="002720F1">
          <w:rPr>
            <w:rFonts w:ascii="宋体" w:hAnsi="宋体" w:cs="宋体" w:hint="eastAsia"/>
            <w:color w:val="000000"/>
            <w:kern w:val="0"/>
            <w:sz w:val="30"/>
          </w:rPr>
          <w:t>国有土地使用证.pdf</w:t>
        </w:r>
      </w:hyperlink>
      <w:r w:rsidRPr="002720F1">
        <w:rPr>
          <w:rFonts w:ascii="宋体" w:hAnsi="宋体" w:cs="宋体" w:hint="eastAsia"/>
          <w:color w:val="3C3C3C"/>
          <w:kern w:val="0"/>
          <w:sz w:val="20"/>
          <w:szCs w:val="20"/>
        </w:rPr>
        <w:br/>
      </w:r>
      <w:r w:rsidRPr="002720F1">
        <w:rPr>
          <w:rFonts w:ascii="宋体" w:hAnsi="宋体" w:cs="宋体" w:hint="eastAsia"/>
          <w:color w:val="3C3C3C"/>
          <w:kern w:val="0"/>
          <w:sz w:val="20"/>
          <w:szCs w:val="20"/>
        </w:rPr>
        <w:br/>
      </w:r>
      <w:r w:rsidRPr="002720F1">
        <w:rPr>
          <w:rFonts w:ascii="宋体" w:hAnsi="宋体" w:cs="宋体" w:hint="eastAsia"/>
          <w:color w:val="3C3C3C"/>
          <w:kern w:val="0"/>
          <w:sz w:val="30"/>
          <w:szCs w:val="30"/>
          <w:shd w:val="clear" w:color="auto" w:fill="FFFFFF"/>
        </w:rPr>
        <w:t>2、</w:t>
      </w:r>
      <w:hyperlink r:id="rId8" w:history="1">
        <w:r w:rsidRPr="002720F1">
          <w:rPr>
            <w:rFonts w:ascii="宋体" w:hAnsi="宋体" w:cs="宋体" w:hint="eastAsia"/>
            <w:color w:val="000000"/>
            <w:kern w:val="0"/>
            <w:sz w:val="30"/>
          </w:rPr>
          <w:t>从化国土局关于答复拍卖后能否过户的复函.pdf</w:t>
        </w:r>
      </w:hyperlink>
      <w:r w:rsidRPr="002720F1">
        <w:rPr>
          <w:rFonts w:ascii="宋体" w:hAnsi="宋体" w:cs="宋体" w:hint="eastAsia"/>
          <w:color w:val="3C3C3C"/>
          <w:kern w:val="0"/>
          <w:sz w:val="20"/>
          <w:szCs w:val="20"/>
        </w:rPr>
        <w:br/>
      </w:r>
      <w:r w:rsidRPr="002720F1">
        <w:rPr>
          <w:rFonts w:ascii="宋体" w:hAnsi="宋体" w:cs="宋体" w:hint="eastAsia"/>
          <w:color w:val="3C3C3C"/>
          <w:kern w:val="0"/>
          <w:sz w:val="20"/>
          <w:szCs w:val="20"/>
        </w:rPr>
        <w:br/>
      </w:r>
      <w:r w:rsidRPr="002720F1">
        <w:rPr>
          <w:rFonts w:ascii="宋体" w:hAnsi="宋体" w:cs="宋体" w:hint="eastAsia"/>
          <w:color w:val="3C3C3C"/>
          <w:kern w:val="0"/>
          <w:sz w:val="30"/>
          <w:szCs w:val="30"/>
          <w:shd w:val="clear" w:color="auto" w:fill="FFFFFF"/>
        </w:rPr>
        <w:t>3、</w:t>
      </w:r>
      <w:hyperlink r:id="rId9" w:history="1">
        <w:r w:rsidRPr="002720F1">
          <w:rPr>
            <w:rFonts w:ascii="宋体" w:hAnsi="宋体" w:cs="宋体" w:hint="eastAsia"/>
            <w:color w:val="000000"/>
            <w:kern w:val="0"/>
            <w:sz w:val="30"/>
          </w:rPr>
          <w:t>从化规划局关于咨询温泉镇温泉村“火界”地段土地规划情况的复函.pdf</w:t>
        </w:r>
      </w:hyperlink>
      <w:r w:rsidRPr="002720F1">
        <w:rPr>
          <w:rFonts w:ascii="宋体" w:hAnsi="宋体" w:cs="宋体" w:hint="eastAsia"/>
          <w:color w:val="3C3C3C"/>
          <w:kern w:val="0"/>
          <w:sz w:val="20"/>
          <w:szCs w:val="20"/>
        </w:rPr>
        <w:br/>
      </w:r>
      <w:r w:rsidRPr="002720F1">
        <w:rPr>
          <w:rFonts w:ascii="宋体" w:hAnsi="宋体" w:cs="宋体" w:hint="eastAsia"/>
          <w:color w:val="3C3C3C"/>
          <w:kern w:val="0"/>
          <w:sz w:val="20"/>
          <w:szCs w:val="20"/>
        </w:rPr>
        <w:br/>
      </w:r>
      <w:r w:rsidRPr="002720F1">
        <w:rPr>
          <w:rFonts w:ascii="宋体" w:hAnsi="宋体" w:cs="宋体" w:hint="eastAsia"/>
          <w:color w:val="3C3C3C"/>
          <w:kern w:val="0"/>
          <w:sz w:val="30"/>
          <w:szCs w:val="30"/>
          <w:shd w:val="clear" w:color="auto" w:fill="FFFFFF"/>
        </w:rPr>
        <w:t>4、</w:t>
      </w:r>
      <w:hyperlink r:id="rId10" w:history="1">
        <w:r w:rsidRPr="002720F1">
          <w:rPr>
            <w:rFonts w:ascii="宋体" w:hAnsi="宋体" w:cs="宋体" w:hint="eastAsia"/>
            <w:color w:val="000000"/>
            <w:kern w:val="0"/>
            <w:sz w:val="30"/>
          </w:rPr>
          <w:t>位置图、现状图.pdf</w:t>
        </w:r>
      </w:hyperlink>
      <w:r w:rsidRPr="002720F1">
        <w:rPr>
          <w:rFonts w:ascii="宋体" w:hAnsi="宋体" w:cs="宋体" w:hint="eastAsia"/>
          <w:color w:val="3C3C3C"/>
          <w:kern w:val="0"/>
          <w:sz w:val="20"/>
          <w:szCs w:val="20"/>
        </w:rPr>
        <w:br/>
      </w:r>
      <w:r w:rsidRPr="002720F1">
        <w:rPr>
          <w:rFonts w:ascii="宋体" w:hAnsi="宋体" w:cs="宋体" w:hint="eastAsia"/>
          <w:color w:val="3C3C3C"/>
          <w:kern w:val="0"/>
          <w:sz w:val="20"/>
          <w:szCs w:val="20"/>
        </w:rPr>
        <w:br/>
      </w:r>
      <w:r w:rsidRPr="002720F1">
        <w:rPr>
          <w:rFonts w:ascii="宋体" w:hAnsi="宋体" w:cs="宋体" w:hint="eastAsia"/>
          <w:color w:val="3C3C3C"/>
          <w:kern w:val="0"/>
          <w:sz w:val="30"/>
          <w:szCs w:val="30"/>
          <w:shd w:val="clear" w:color="auto" w:fill="FFFFFF"/>
        </w:rPr>
        <w:t>5、</w:t>
      </w:r>
      <w:hyperlink r:id="rId11" w:history="1">
        <w:r w:rsidRPr="002720F1">
          <w:rPr>
            <w:rFonts w:ascii="宋体" w:hAnsi="宋体" w:cs="宋体" w:hint="eastAsia"/>
            <w:color w:val="000000"/>
            <w:kern w:val="0"/>
            <w:sz w:val="30"/>
          </w:rPr>
          <w:t>土地评估报告.pdf</w:t>
        </w:r>
      </w:hyperlink>
    </w:p>
    <w:sectPr w:rsidR="005E2C40" w:rsidSect="005E2C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EA" w:rsidRDefault="004249EA" w:rsidP="002720F1">
      <w:r>
        <w:separator/>
      </w:r>
    </w:p>
  </w:endnote>
  <w:endnote w:type="continuationSeparator" w:id="0">
    <w:p w:rsidR="004249EA" w:rsidRDefault="004249EA" w:rsidP="00272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EA" w:rsidRDefault="004249EA" w:rsidP="002720F1">
      <w:r>
        <w:separator/>
      </w:r>
    </w:p>
  </w:footnote>
  <w:footnote w:type="continuationSeparator" w:id="0">
    <w:p w:rsidR="004249EA" w:rsidRDefault="004249EA" w:rsidP="00272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0F1"/>
    <w:rsid w:val="002720F1"/>
    <w:rsid w:val="004249EA"/>
    <w:rsid w:val="005E2C40"/>
    <w:rsid w:val="009929F6"/>
    <w:rsid w:val="00AE7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C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2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20F1"/>
    <w:rPr>
      <w:kern w:val="2"/>
      <w:sz w:val="18"/>
      <w:szCs w:val="18"/>
    </w:rPr>
  </w:style>
  <w:style w:type="paragraph" w:styleId="a4">
    <w:name w:val="footer"/>
    <w:basedOn w:val="a"/>
    <w:link w:val="Char0"/>
    <w:rsid w:val="002720F1"/>
    <w:pPr>
      <w:tabs>
        <w:tab w:val="center" w:pos="4153"/>
        <w:tab w:val="right" w:pos="8306"/>
      </w:tabs>
      <w:snapToGrid w:val="0"/>
      <w:jc w:val="left"/>
    </w:pPr>
    <w:rPr>
      <w:sz w:val="18"/>
      <w:szCs w:val="18"/>
    </w:rPr>
  </w:style>
  <w:style w:type="character" w:customStyle="1" w:styleId="Char0">
    <w:name w:val="页脚 Char"/>
    <w:basedOn w:val="a0"/>
    <w:link w:val="a4"/>
    <w:rsid w:val="002720F1"/>
    <w:rPr>
      <w:kern w:val="2"/>
      <w:sz w:val="18"/>
      <w:szCs w:val="18"/>
    </w:rPr>
  </w:style>
  <w:style w:type="character" w:customStyle="1" w:styleId="apple-converted-space">
    <w:name w:val="apple-converted-space"/>
    <w:basedOn w:val="a0"/>
    <w:rsid w:val="002720F1"/>
  </w:style>
  <w:style w:type="character" w:styleId="a5">
    <w:name w:val="Hyperlink"/>
    <w:basedOn w:val="a0"/>
    <w:uiPriority w:val="99"/>
    <w:unhideWhenUsed/>
    <w:rsid w:val="002720F1"/>
    <w:rPr>
      <w:color w:val="0000FF"/>
      <w:u w:val="single"/>
    </w:rPr>
  </w:style>
</w:styles>
</file>

<file path=word/webSettings.xml><?xml version="1.0" encoding="utf-8"?>
<w:webSettings xmlns:r="http://schemas.openxmlformats.org/officeDocument/2006/relationships" xmlns:w="http://schemas.openxmlformats.org/wordprocessingml/2006/main">
  <w:divs>
    <w:div w:id="4117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kjy.gzggzy.cn:81/2018/3/%BD%BB%D2%D7%C6%BD%CC%A8/%B9%FA%CD%C1%BD%BB%D2%D7/%B4%D3%BB%AF%B9%FA%CD%C1%BE%D6%B9%D8%D3%DA%B4%F0%B8%B4%C5%C4%C2%F4%BA%F3%C4%DC%B7%F1%B9%FD%BB%A7%B5%C4%B8%B4%BA%AF_shid_152038388276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kjy.gzggzy.cn:81/2018/3/%BD%BB%D2%D7%C6%BD%CC%A8/%B9%FA%CD%C1%BD%BB%D2%D7/%B9%FA%D3%D0%CD%C1%B5%D8%CA%B9%D3%C3%D6%A4_shid_152038387652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 TargetMode="External"/><Relationship Id="rId11" Type="http://schemas.openxmlformats.org/officeDocument/2006/relationships/hyperlink" Target="http://tkjy.gzggzy.cn:81/2018/3/%BD%BB%D2%D7%C6%BD%CC%A8/%B9%FA%CD%C1%BD%BB%D2%D7/%CD%C1%B5%D8%C6%C0%B9%C0%B1%A8%B8%E6_shid_1520383901501.pdf" TargetMode="External"/><Relationship Id="rId5" Type="http://schemas.openxmlformats.org/officeDocument/2006/relationships/endnotes" Target="endnotes.xml"/><Relationship Id="rId10" Type="http://schemas.openxmlformats.org/officeDocument/2006/relationships/hyperlink" Target="http://tkjy.gzggzy.cn:81/2018/3/%BD%BB%D2%D7%C6%BD%CC%A8/%B9%FA%CD%C1%BD%BB%D2%D7/%CE%BB%D6%C3%CD%BC%A1%A2%CF%D6%D7%B4%CD%BC_shid_1520383896528.pdf" TargetMode="External"/><Relationship Id="rId4" Type="http://schemas.openxmlformats.org/officeDocument/2006/relationships/footnotes" Target="footnotes.xml"/><Relationship Id="rId9" Type="http://schemas.openxmlformats.org/officeDocument/2006/relationships/hyperlink" Target="http://tkjy.gzggzy.cn:81/2018/3/%BD%BB%D2%D7%C6%BD%CC%A8/%B9%FA%CD%C1%BD%BB%D2%D7/%B4%D3%BB%AF%B9%E6%BB%AE%BE%D6%B9%D8%D3%DA%D7%C9%D1%AF%CE%C2%C8%AA%D5%F2%CE%C2%C8%AA%B4%E5%A1%B0%BB%F0%BD%E7%A1%B1%B5%D8%B6%CE%CD%C1%B5%D8%B9%E6%BB%AE%C7%E9%BF%F6%B5%C4%B8%B4%BA%AF_shid_152038388792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3020</Characters>
  <Application>Microsoft Office Word</Application>
  <DocSecurity>0</DocSecurity>
  <Lines>25</Lines>
  <Paragraphs>7</Paragraphs>
  <ScaleCrop>false</ScaleCrop>
  <Company>Sky123.Org</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2018-03-07T06:46:00Z</dcterms:created>
  <dcterms:modified xsi:type="dcterms:W3CDTF">2018-03-07T06:46:00Z</dcterms:modified>
</cp:coreProperties>
</file>