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7A9B8" w14:textId="77777777" w:rsidR="00795FEE" w:rsidRPr="00795FEE" w:rsidRDefault="00795FEE" w:rsidP="00795FEE">
      <w:pPr>
        <w:widowControl/>
        <w:shd w:val="clear" w:color="auto" w:fill="FFFFFF"/>
        <w:spacing w:line="315" w:lineRule="atLeast"/>
        <w:jc w:val="center"/>
        <w:rPr>
          <w:rFonts w:ascii="宋体" w:hAnsi="宋体" w:cs="宋体"/>
          <w:color w:val="3C3C3C"/>
          <w:kern w:val="0"/>
          <w:szCs w:val="21"/>
        </w:rPr>
      </w:pPr>
      <w:r w:rsidRPr="00795FEE">
        <w:rPr>
          <w:rFonts w:ascii="宋体" w:hAnsi="宋体" w:cs="宋体" w:hint="eastAsia"/>
          <w:b/>
          <w:bCs/>
          <w:color w:val="000000"/>
          <w:kern w:val="0"/>
          <w:sz w:val="36"/>
          <w:szCs w:val="36"/>
          <w:shd w:val="clear" w:color="auto" w:fill="FFFFFF"/>
        </w:rPr>
        <w:t>广州市增城区国有土地使用权网上挂牌出让公告</w:t>
      </w:r>
    </w:p>
    <w:p w14:paraId="1DB6BFED" w14:textId="77777777" w:rsidR="00795FEE" w:rsidRPr="00795FEE" w:rsidRDefault="00795FEE" w:rsidP="00795FEE">
      <w:pPr>
        <w:widowControl/>
        <w:shd w:val="clear" w:color="auto" w:fill="FFFFFF"/>
        <w:spacing w:line="315" w:lineRule="atLeast"/>
        <w:jc w:val="center"/>
        <w:rPr>
          <w:rFonts w:ascii="宋体" w:hAnsi="宋体" w:cs="宋体" w:hint="eastAsia"/>
          <w:color w:val="3C3C3C"/>
          <w:kern w:val="0"/>
          <w:szCs w:val="21"/>
        </w:rPr>
      </w:pPr>
      <w:r w:rsidRPr="00795FEE">
        <w:rPr>
          <w:rFonts w:ascii="宋体" w:hAnsi="宋体" w:cs="宋体" w:hint="eastAsia"/>
          <w:color w:val="3C3C3C"/>
          <w:kern w:val="0"/>
          <w:szCs w:val="21"/>
        </w:rPr>
        <w:t> </w:t>
      </w:r>
    </w:p>
    <w:p w14:paraId="06EDB6E6" w14:textId="77777777" w:rsidR="00795FEE" w:rsidRPr="00795FEE" w:rsidRDefault="00795FEE" w:rsidP="00795FEE">
      <w:pPr>
        <w:widowControl/>
        <w:shd w:val="clear" w:color="auto" w:fill="FFFFFF"/>
        <w:spacing w:line="315" w:lineRule="atLeast"/>
        <w:jc w:val="center"/>
        <w:rPr>
          <w:rFonts w:ascii="宋体" w:hAnsi="宋体" w:cs="宋体" w:hint="eastAsia"/>
          <w:color w:val="3C3C3C"/>
          <w:kern w:val="0"/>
          <w:szCs w:val="21"/>
        </w:rPr>
      </w:pPr>
      <w:r w:rsidRPr="00795FEE">
        <w:rPr>
          <w:rFonts w:ascii="宋体" w:hAnsi="宋体" w:cs="宋体" w:hint="eastAsia"/>
          <w:color w:val="3C3C3C"/>
          <w:kern w:val="0"/>
          <w:sz w:val="24"/>
        </w:rPr>
        <w:t>穗规划资源增挂出告（2019）1号</w:t>
      </w:r>
    </w:p>
    <w:p w14:paraId="688E5A30" w14:textId="77777777" w:rsidR="00795FEE" w:rsidRPr="00795FEE" w:rsidRDefault="00795FEE" w:rsidP="00795FEE">
      <w:pPr>
        <w:widowControl/>
        <w:shd w:val="clear" w:color="auto" w:fill="FFFFFF"/>
        <w:spacing w:line="315" w:lineRule="atLeast"/>
        <w:jc w:val="center"/>
        <w:rPr>
          <w:rFonts w:ascii="宋体" w:hAnsi="宋体" w:cs="宋体" w:hint="eastAsia"/>
          <w:color w:val="3C3C3C"/>
          <w:kern w:val="0"/>
          <w:szCs w:val="21"/>
        </w:rPr>
      </w:pPr>
      <w:r w:rsidRPr="00795FEE">
        <w:rPr>
          <w:rFonts w:ascii="宋体" w:hAnsi="宋体" w:cs="宋体" w:hint="eastAsia"/>
          <w:color w:val="3C3C3C"/>
          <w:kern w:val="0"/>
          <w:sz w:val="24"/>
          <w:shd w:val="clear" w:color="auto" w:fill="FFFFFF"/>
        </w:rPr>
        <w:t> </w:t>
      </w:r>
    </w:p>
    <w:p w14:paraId="3826CBF7"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经广州市增城区人民政府批准，广州市规划和自然资源局增城区分局以挂牌方式出让1宗地的国有土地使用权。现将有关事项公告如下：</w:t>
      </w:r>
    </w:p>
    <w:p w14:paraId="436B851E"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一、挂牌出让地块的基本情况和规划指标要求：</w:t>
      </w:r>
    </w:p>
    <w:p w14:paraId="0EDEA731"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1、地块编号：83101228A18144</w:t>
      </w:r>
    </w:p>
    <w:p w14:paraId="0EC0CDBB"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2、宗地坐落：增城区永宁街陂头村、简村村、章陂村</w:t>
      </w:r>
    </w:p>
    <w:p w14:paraId="15A14AFD"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3、土地用途：一类工业用地（M1）</w:t>
      </w:r>
    </w:p>
    <w:p w14:paraId="67C68D65"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4、宗地面积：13333.34平方米（可建设用地面积12488平方米）</w:t>
      </w:r>
    </w:p>
    <w:p w14:paraId="472B5274"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5、容积率≤3.0</w:t>
      </w:r>
    </w:p>
    <w:p w14:paraId="64070228"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6、建筑面积：≤37464平方米</w:t>
      </w:r>
    </w:p>
    <w:p w14:paraId="7BEAA673"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7、挂牌起始价：1050万元</w:t>
      </w:r>
    </w:p>
    <w:p w14:paraId="74007585"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8、增价幅度：10万元</w:t>
      </w:r>
    </w:p>
    <w:p w14:paraId="50A97750"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9、竞买保证金：人民币210万元</w:t>
      </w:r>
    </w:p>
    <w:p w14:paraId="1053059E"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地块出让条件如下：</w:t>
      </w:r>
    </w:p>
    <w:p w14:paraId="5C0B31CC"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（一）竞买人必须是广州市增城区行政区域内注册成立的企业。地块不接受联合竞买及个人竞买。</w:t>
      </w:r>
    </w:p>
    <w:p w14:paraId="3482502D"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（二）凡在广州市增城区行政区域内有拖欠地价、闲置土地或有其他不良记录的法人及其他组织，均不得参加本次竞买。</w:t>
      </w:r>
    </w:p>
    <w:p w14:paraId="064AABDD"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（三）竞买人须提供增城区科技工业和信息化局出具的竞买人符合地块产业类型为工业机器人制造的证明。</w:t>
      </w:r>
    </w:p>
    <w:p w14:paraId="79AFE4C5"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（四）项目准入条件：固定资产投资总额≥20900万元（1045万元/亩）；年产值要求≥120000万元（6000万元/亩）；年税收要求≥7470万元（373.5万元/亩）。</w:t>
      </w:r>
    </w:p>
    <w:p w14:paraId="6BE84F34"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（五）本次挂牌成交价未包括地下车库及设备用房等不计算容积率建筑面积的土地出让金，待规划部门明确类型和具体建筑面积后，按相关规定缴交土地出让金。</w:t>
      </w:r>
    </w:p>
    <w:p w14:paraId="4A335E9F"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（六）付款方式：成交价即为该土地的国有建设用地使用权出让总价款，竞得人须在签订《国有建设用地使用权出让合同》后30日内一次性付清全部国有建设用地使用权出让价款。</w:t>
      </w:r>
    </w:p>
    <w:p w14:paraId="2FC1E6C9"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（七）竞得人须在交地之日起12个月内完成项目所有立项、环评、规划等报批手续并开始动工开发，项目须在交地之日起36个月内竣工。其中在交地之</w:t>
      </w:r>
      <w:r w:rsidRPr="00795FEE">
        <w:rPr>
          <w:rFonts w:ascii="宋体" w:hAnsi="宋体" w:cs="宋体" w:hint="eastAsia"/>
          <w:color w:val="3C3C3C"/>
          <w:kern w:val="0"/>
          <w:sz w:val="24"/>
        </w:rPr>
        <w:lastRenderedPageBreak/>
        <w:t>日起10个月内完成规划、施工报建手续，取得《建设用地规划许可证》、《建设工程规划许可证》和《施工许可证》，12个月内动工开发。</w:t>
      </w:r>
    </w:p>
    <w:p w14:paraId="3CBF6B83"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（八）土地使用权出让年限为：工业用地50年。</w:t>
      </w:r>
    </w:p>
    <w:p w14:paraId="168C46CD"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具体情况及要求可参阅：《成交确认书》（样本）、《广州市国有建设用地使用权出让合同》（样本）、《竞买须知》及相关规划文件，规划指标要求按国家有关规定和规划部门最新批复执行。</w:t>
      </w:r>
    </w:p>
    <w:p w14:paraId="1E84E185"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二、本次国有土地使用权挂牌出让按照价高者得的原则确定竞得人。</w:t>
      </w:r>
    </w:p>
    <w:p w14:paraId="6ACC63E3"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三、时间安排</w:t>
      </w:r>
    </w:p>
    <w:p w14:paraId="3E20DAA0"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（一）公告时间：2019年3月13日至2019年4月1日</w:t>
      </w:r>
    </w:p>
    <w:p w14:paraId="0D6FF9FB"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（二）网上报名时间：2019年3月13日至2019年4月1日17时</w:t>
      </w:r>
    </w:p>
    <w:p w14:paraId="1BD5BB19"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（三）缴交保证金时间：2019年3月13日至2019年4月1日17时</w:t>
      </w:r>
    </w:p>
    <w:p w14:paraId="7177684C"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（四）资格确认时间：2019年4月8日17时前</w:t>
      </w:r>
    </w:p>
    <w:p w14:paraId="0CE930FC"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（五）网上挂牌时间（网上报价时间）：2019年4月2日至2019年4月12日10时</w:t>
      </w:r>
    </w:p>
    <w:p w14:paraId="6908F34F"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（六）限时竞价时间：2019年4月12日10时起</w:t>
      </w:r>
    </w:p>
    <w:p w14:paraId="176B0DA5"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四、其他需要公告的事项</w:t>
      </w:r>
    </w:p>
    <w:p w14:paraId="00F734A8"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（一）本次挂牌出让通过广州土地矿业权网上交易系统（https://tkjy.gzggzy.cn/SignOnServlet）进行。竞买申请人必须先行办理CA数字证书，才能登录系统参加网上交易活动。</w:t>
      </w:r>
    </w:p>
    <w:p w14:paraId="26ABCFF9"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（二）</w:t>
      </w:r>
      <w:hyperlink r:id="rId4" w:history="1">
        <w:r w:rsidRPr="00795FEE">
          <w:rPr>
            <w:rFonts w:ascii="宋体" w:hAnsi="宋体" w:cs="宋体" w:hint="eastAsia"/>
            <w:color w:val="0000FF"/>
            <w:kern w:val="0"/>
            <w:sz w:val="24"/>
            <w:u w:val="single"/>
          </w:rPr>
          <w:t>《广州市国有建设用地使用权网上交易竞买须知》</w:t>
        </w:r>
      </w:hyperlink>
      <w:r w:rsidRPr="00795FEE">
        <w:rPr>
          <w:rFonts w:ascii="宋体" w:hAnsi="宋体" w:cs="宋体" w:hint="eastAsia"/>
          <w:color w:val="3C3C3C"/>
          <w:kern w:val="0"/>
          <w:sz w:val="24"/>
        </w:rPr>
        <w:t>、</w:t>
      </w:r>
      <w:hyperlink r:id="rId5" w:history="1">
        <w:r w:rsidRPr="00795FEE">
          <w:rPr>
            <w:rFonts w:ascii="宋体" w:hAnsi="宋体" w:cs="宋体" w:hint="eastAsia"/>
            <w:color w:val="0000FF"/>
            <w:kern w:val="0"/>
            <w:sz w:val="24"/>
            <w:u w:val="single"/>
          </w:rPr>
          <w:t>《CA数字证书与电子签章办理指引》、</w:t>
        </w:r>
      </w:hyperlink>
      <w:hyperlink r:id="rId6" w:history="1">
        <w:r w:rsidRPr="00795FEE">
          <w:rPr>
            <w:rFonts w:ascii="宋体" w:hAnsi="宋体" w:cs="宋体" w:hint="eastAsia"/>
            <w:color w:val="0000FF"/>
            <w:kern w:val="0"/>
            <w:sz w:val="24"/>
            <w:u w:val="single"/>
          </w:rPr>
          <w:t>《广州土地矿业权网上交易系统竞买人操作手册》</w:t>
        </w:r>
      </w:hyperlink>
      <w:r w:rsidRPr="00795FEE">
        <w:rPr>
          <w:rFonts w:ascii="宋体" w:hAnsi="宋体" w:cs="宋体" w:hint="eastAsia"/>
          <w:color w:val="3C3C3C"/>
          <w:kern w:val="0"/>
          <w:sz w:val="24"/>
        </w:rPr>
        <w:t>等相关资料竞买人可以从广州公共资源交易网（http://www.gzggzy.cn/）服务指南栏目的办事指引中下载并认真阅读。</w:t>
      </w:r>
    </w:p>
    <w:p w14:paraId="28564D1D"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14:paraId="11D925B8"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（四）本次挂牌出让不接受邮寄、电话、传真、电子邮件及口头竞买申请。</w:t>
      </w:r>
    </w:p>
    <w:p w14:paraId="5288CD4F"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五）本次土地使用权网上交易在网上交易系统全封闭进行，实行资格审核前置；申请人网上报名时应按照系统提示上传申请材料，并于2019年4月3日17时前持竞买申请时所提交的纸质文档及相关原件到广州公共资源交易中心进行资格确认。申请人必须保证提交的纸质文档和网上上传及填写资料一致，申请人通过资格审核后才能取得网上报价权限。</w:t>
      </w:r>
    </w:p>
    <w:p w14:paraId="65394080"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lastRenderedPageBreak/>
        <w:t>（六）竞买人按照公告要求按时足额缴纳竞买保证金后，方可取得竞买人资格。竞买保证金须由竞买申请人支付，竞买保证金以人民币支付。竞买保证金交纳时间以实际到达系统提示的银行账号为准。（开户单位：广州公共资源交易中心，开户行详见网上交易系统提示的银行账号）。</w:t>
      </w:r>
    </w:p>
    <w:p w14:paraId="606C6D21"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（七）网上报价不可撤回。报价和竞价环节也可通过微信绑定广州土地矿业权网上交易系统后进行，具体详见《土地竞价移动端操作手册》。</w:t>
      </w:r>
    </w:p>
    <w:p w14:paraId="3AA363C7"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（八）网上交易结束后，竞得人在2个工作日内到广州公共资源交易中心签订《成交确认书》，并在签订《成交确认书》后10个工作日内与我局签订《国有建设用地使用权出让合同》。</w:t>
      </w:r>
    </w:p>
    <w:p w14:paraId="2937AC80"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（九）有关出让宗地的详细资料及挂牌文件可于本公告发布之日起在广州公共资源交易网（http://www.gzggzy.cn/）土地矿产专栏及增城区政府门户网站浏览。  </w:t>
      </w:r>
    </w:p>
    <w:p w14:paraId="57E170DB"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五、联系方式</w:t>
      </w:r>
    </w:p>
    <w:p w14:paraId="7EB370E6"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（一）出让方</w:t>
      </w:r>
    </w:p>
    <w:p w14:paraId="44FF249C"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名称：广州市规划和自然资源局增城区分局</w:t>
      </w:r>
    </w:p>
    <w:p w14:paraId="0B2C54A9"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地址：增城区荔城街光明西路108号</w:t>
      </w:r>
    </w:p>
    <w:p w14:paraId="3EB87EA8"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联系人：郭先生，姚先生，石小姐，联系电话：(020) 82628400，82629813,82629911</w:t>
      </w:r>
    </w:p>
    <w:p w14:paraId="46DFD3C3"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（二）交易机构</w:t>
      </w:r>
    </w:p>
    <w:p w14:paraId="13CBCCCA"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名称：广州公共资源交易中心</w:t>
      </w:r>
    </w:p>
    <w:p w14:paraId="0C7C18E8"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地址：广州市天河区天润路333号，邮编：510630</w:t>
      </w:r>
    </w:p>
    <w:p w14:paraId="0FD4469D"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对外办公时间：工作日8:30～12:00，14:00～17:30</w:t>
      </w:r>
    </w:p>
    <w:p w14:paraId="5DA5AFB4"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服务热线：</w:t>
      </w:r>
    </w:p>
    <w:p w14:paraId="38526ED9"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1.业务咨询：(020)28866000</w:t>
      </w:r>
    </w:p>
    <w:p w14:paraId="4D73483C"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2.CA数字证书及电子签章：(020)28866000</w:t>
      </w:r>
    </w:p>
    <w:p w14:paraId="5AA6F19F"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3.项目联系人：杨小姐、石小姐，联系电话：（020）28866047、28866078</w:t>
      </w:r>
    </w:p>
    <w:p w14:paraId="51905A12"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4.网上交易系统技术支持电话：（020）28866000</w:t>
      </w:r>
    </w:p>
    <w:p w14:paraId="29DC414D"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 </w:t>
      </w:r>
    </w:p>
    <w:p w14:paraId="01C1FBDF"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 </w:t>
      </w:r>
    </w:p>
    <w:p w14:paraId="09E845C6" w14:textId="77777777" w:rsidR="00795FEE" w:rsidRPr="00795FEE" w:rsidRDefault="00795FEE" w:rsidP="00795FEE">
      <w:pPr>
        <w:widowControl/>
        <w:shd w:val="clear" w:color="auto" w:fill="FFFFFF"/>
        <w:spacing w:line="400" w:lineRule="atLeast"/>
        <w:ind w:firstLine="480"/>
        <w:jc w:val="left"/>
        <w:rPr>
          <w:rFonts w:ascii="宋体" w:hAnsi="宋体" w:cs="宋体" w:hint="eastAsia"/>
          <w:color w:val="3C3C3C"/>
          <w:kern w:val="0"/>
          <w:szCs w:val="21"/>
        </w:rPr>
      </w:pPr>
      <w:r w:rsidRPr="00795FEE">
        <w:rPr>
          <w:rFonts w:ascii="宋体" w:hAnsi="宋体" w:cs="宋体" w:hint="eastAsia"/>
          <w:color w:val="3C3C3C"/>
          <w:kern w:val="0"/>
          <w:sz w:val="24"/>
        </w:rPr>
        <w:t> </w:t>
      </w:r>
    </w:p>
    <w:p w14:paraId="2EC97368" w14:textId="77777777" w:rsidR="00795FEE" w:rsidRPr="00795FEE" w:rsidRDefault="00795FEE" w:rsidP="00795FEE">
      <w:pPr>
        <w:widowControl/>
        <w:shd w:val="clear" w:color="auto" w:fill="FFFFFF"/>
        <w:spacing w:line="400" w:lineRule="atLeast"/>
        <w:ind w:firstLine="480"/>
        <w:jc w:val="right"/>
        <w:rPr>
          <w:rFonts w:ascii="宋体" w:hAnsi="宋体" w:cs="宋体" w:hint="eastAsia"/>
          <w:color w:val="3C3C3C"/>
          <w:kern w:val="0"/>
          <w:szCs w:val="21"/>
        </w:rPr>
      </w:pPr>
      <w:r w:rsidRPr="00795FEE">
        <w:rPr>
          <w:rFonts w:ascii="宋体" w:hAnsi="宋体" w:cs="宋体" w:hint="eastAsia"/>
          <w:color w:val="3C3C3C"/>
          <w:kern w:val="0"/>
          <w:sz w:val="24"/>
        </w:rPr>
        <w:t>                                    广州市规划和自然资源局增城区分局</w:t>
      </w:r>
    </w:p>
    <w:p w14:paraId="015D2947" w14:textId="77777777" w:rsidR="00795FEE" w:rsidRPr="00795FEE" w:rsidRDefault="00795FEE" w:rsidP="00795FEE">
      <w:pPr>
        <w:widowControl/>
        <w:shd w:val="clear" w:color="auto" w:fill="FFFFFF"/>
        <w:spacing w:line="400" w:lineRule="atLeast"/>
        <w:ind w:firstLine="480"/>
        <w:jc w:val="right"/>
        <w:rPr>
          <w:rFonts w:ascii="宋体" w:hAnsi="宋体" w:cs="宋体" w:hint="eastAsia"/>
          <w:color w:val="3C3C3C"/>
          <w:kern w:val="0"/>
          <w:szCs w:val="21"/>
        </w:rPr>
      </w:pPr>
      <w:r w:rsidRPr="00795FEE">
        <w:rPr>
          <w:rFonts w:ascii="宋体" w:hAnsi="宋体" w:cs="宋体" w:hint="eastAsia"/>
          <w:color w:val="3C3C3C"/>
          <w:kern w:val="0"/>
          <w:sz w:val="24"/>
        </w:rPr>
        <w:t>2019年3月13日</w:t>
      </w:r>
    </w:p>
    <w:p w14:paraId="6E053E7A" w14:textId="77777777" w:rsidR="00795FEE" w:rsidRPr="00795FEE" w:rsidRDefault="00795FEE" w:rsidP="00795FEE">
      <w:pPr>
        <w:widowControl/>
        <w:jc w:val="left"/>
        <w:rPr>
          <w:rFonts w:ascii="宋体" w:hAnsi="宋体" w:cs="宋体" w:hint="eastAsia"/>
          <w:kern w:val="0"/>
          <w:sz w:val="24"/>
        </w:rPr>
      </w:pPr>
      <w:r w:rsidRPr="00795FEE">
        <w:rPr>
          <w:rFonts w:ascii="宋体" w:hAnsi="宋体" w:cs="宋体" w:hint="eastAsia"/>
          <w:color w:val="3C3C3C"/>
          <w:kern w:val="0"/>
          <w:sz w:val="18"/>
          <w:szCs w:val="18"/>
        </w:rPr>
        <w:br/>
      </w:r>
      <w:r w:rsidRPr="00795FEE">
        <w:rPr>
          <w:rFonts w:ascii="宋体" w:hAnsi="宋体" w:cs="宋体" w:hint="eastAsia"/>
          <w:color w:val="3C3C3C"/>
          <w:kern w:val="0"/>
          <w:sz w:val="18"/>
          <w:szCs w:val="18"/>
        </w:rPr>
        <w:br/>
      </w:r>
      <w:r w:rsidRPr="00795FEE">
        <w:rPr>
          <w:rFonts w:ascii="宋体" w:hAnsi="宋体" w:cs="宋体" w:hint="eastAsia"/>
          <w:color w:val="3C3C3C"/>
          <w:kern w:val="0"/>
          <w:sz w:val="18"/>
          <w:szCs w:val="18"/>
        </w:rPr>
        <w:lastRenderedPageBreak/>
        <w:br/>
      </w:r>
      <w:r w:rsidRPr="00795FEE">
        <w:rPr>
          <w:rFonts w:ascii="宋体" w:hAnsi="宋体" w:cs="宋体" w:hint="eastAsia"/>
          <w:color w:val="3C3C3C"/>
          <w:kern w:val="0"/>
          <w:sz w:val="18"/>
          <w:szCs w:val="18"/>
        </w:rPr>
        <w:br/>
      </w:r>
      <w:r w:rsidRPr="00795FEE">
        <w:rPr>
          <w:rFonts w:ascii="宋体" w:hAnsi="宋体" w:cs="宋体" w:hint="eastAsia"/>
          <w:color w:val="3C3C3C"/>
          <w:kern w:val="0"/>
          <w:sz w:val="27"/>
          <w:szCs w:val="27"/>
          <w:shd w:val="clear" w:color="auto" w:fill="FFFFFF"/>
        </w:rPr>
        <w:t>附件:</w:t>
      </w:r>
      <w:r w:rsidRPr="00795FEE">
        <w:rPr>
          <w:rFonts w:ascii="宋体" w:hAnsi="宋体" w:cs="宋体" w:hint="eastAsia"/>
          <w:color w:val="3C3C3C"/>
          <w:kern w:val="0"/>
          <w:sz w:val="18"/>
          <w:szCs w:val="18"/>
        </w:rPr>
        <w:br/>
      </w:r>
      <w:r w:rsidRPr="00795FEE">
        <w:rPr>
          <w:rFonts w:ascii="宋体" w:hAnsi="宋体" w:cs="宋体" w:hint="eastAsia"/>
          <w:color w:val="3C3C3C"/>
          <w:kern w:val="0"/>
          <w:sz w:val="27"/>
          <w:szCs w:val="27"/>
          <w:shd w:val="clear" w:color="auto" w:fill="FFFFFF"/>
        </w:rPr>
        <w:t>1、</w:t>
      </w:r>
      <w:hyperlink r:id="rId7" w:history="1">
        <w:r w:rsidRPr="00795FEE">
          <w:rPr>
            <w:rFonts w:ascii="宋体" w:hAnsi="宋体" w:cs="宋体" w:hint="eastAsia"/>
            <w:color w:val="000000"/>
            <w:kern w:val="0"/>
            <w:sz w:val="27"/>
            <w:szCs w:val="27"/>
            <w:u w:val="single"/>
            <w:shd w:val="clear" w:color="auto" w:fill="FFFFFF"/>
          </w:rPr>
          <w:t>永宁街陂头村、简村村、章陂村83101228A18144号出让合同模板.doc</w:t>
        </w:r>
      </w:hyperlink>
      <w:r w:rsidRPr="00795FEE">
        <w:rPr>
          <w:rFonts w:ascii="宋体" w:hAnsi="宋体" w:cs="宋体" w:hint="eastAsia"/>
          <w:color w:val="3C3C3C"/>
          <w:kern w:val="0"/>
          <w:sz w:val="18"/>
          <w:szCs w:val="18"/>
        </w:rPr>
        <w:br/>
      </w:r>
      <w:r w:rsidRPr="00795FEE">
        <w:rPr>
          <w:rFonts w:ascii="宋体" w:hAnsi="宋体" w:cs="宋体" w:hint="eastAsia"/>
          <w:color w:val="3C3C3C"/>
          <w:kern w:val="0"/>
          <w:sz w:val="18"/>
          <w:szCs w:val="18"/>
        </w:rPr>
        <w:br/>
      </w:r>
      <w:r w:rsidRPr="00795FEE">
        <w:rPr>
          <w:rFonts w:ascii="宋体" w:hAnsi="宋体" w:cs="宋体" w:hint="eastAsia"/>
          <w:color w:val="3C3C3C"/>
          <w:kern w:val="0"/>
          <w:sz w:val="27"/>
          <w:szCs w:val="27"/>
          <w:shd w:val="clear" w:color="auto" w:fill="FFFFFF"/>
        </w:rPr>
        <w:t>2、</w:t>
      </w:r>
      <w:hyperlink r:id="rId8" w:history="1">
        <w:r w:rsidRPr="00795FEE">
          <w:rPr>
            <w:rFonts w:ascii="宋体" w:hAnsi="宋体" w:cs="宋体" w:hint="eastAsia"/>
            <w:color w:val="000000"/>
            <w:kern w:val="0"/>
            <w:sz w:val="27"/>
            <w:szCs w:val="27"/>
            <w:u w:val="single"/>
            <w:shd w:val="clear" w:color="auto" w:fill="FFFFFF"/>
          </w:rPr>
          <w:t>永宁街陂头村、简村村、章陂村83101228A18144号穗国土规划业务函[2018]8319号.pdf</w:t>
        </w:r>
      </w:hyperlink>
      <w:r w:rsidRPr="00795FEE">
        <w:rPr>
          <w:rFonts w:ascii="宋体" w:hAnsi="宋体" w:cs="宋体" w:hint="eastAsia"/>
          <w:color w:val="3C3C3C"/>
          <w:kern w:val="0"/>
          <w:sz w:val="18"/>
          <w:szCs w:val="18"/>
        </w:rPr>
        <w:br/>
      </w:r>
      <w:r w:rsidRPr="00795FEE">
        <w:rPr>
          <w:rFonts w:ascii="宋体" w:hAnsi="宋体" w:cs="宋体" w:hint="eastAsia"/>
          <w:color w:val="3C3C3C"/>
          <w:kern w:val="0"/>
          <w:sz w:val="18"/>
          <w:szCs w:val="18"/>
        </w:rPr>
        <w:br/>
      </w:r>
      <w:r w:rsidRPr="00795FEE">
        <w:rPr>
          <w:rFonts w:ascii="宋体" w:hAnsi="宋体" w:cs="宋体" w:hint="eastAsia"/>
          <w:color w:val="3C3C3C"/>
          <w:kern w:val="0"/>
          <w:sz w:val="27"/>
          <w:szCs w:val="27"/>
          <w:shd w:val="clear" w:color="auto" w:fill="FFFFFF"/>
        </w:rPr>
        <w:t>3、</w:t>
      </w:r>
      <w:hyperlink r:id="rId9" w:history="1">
        <w:r w:rsidRPr="00795FEE">
          <w:rPr>
            <w:rFonts w:ascii="宋体" w:hAnsi="宋体" w:cs="宋体" w:hint="eastAsia"/>
            <w:color w:val="000000"/>
            <w:kern w:val="0"/>
            <w:sz w:val="27"/>
            <w:szCs w:val="27"/>
            <w:u w:val="single"/>
            <w:shd w:val="clear" w:color="auto" w:fill="FFFFFF"/>
          </w:rPr>
          <w:t>永宁街陂头村、简村村、章陂村83101228A18144号宗地图.jpg</w:t>
        </w:r>
      </w:hyperlink>
      <w:r w:rsidRPr="00795FEE">
        <w:rPr>
          <w:rFonts w:ascii="宋体" w:hAnsi="宋体" w:cs="宋体" w:hint="eastAsia"/>
          <w:color w:val="3C3C3C"/>
          <w:kern w:val="0"/>
          <w:sz w:val="18"/>
          <w:szCs w:val="18"/>
        </w:rPr>
        <w:br/>
      </w:r>
      <w:r w:rsidRPr="00795FEE">
        <w:rPr>
          <w:rFonts w:ascii="宋体" w:hAnsi="宋体" w:cs="宋体" w:hint="eastAsia"/>
          <w:color w:val="3C3C3C"/>
          <w:kern w:val="0"/>
          <w:sz w:val="18"/>
          <w:szCs w:val="18"/>
        </w:rPr>
        <w:br/>
      </w:r>
      <w:r w:rsidRPr="00795FEE">
        <w:rPr>
          <w:rFonts w:ascii="宋体" w:hAnsi="宋体" w:cs="宋体" w:hint="eastAsia"/>
          <w:color w:val="3C3C3C"/>
          <w:kern w:val="0"/>
          <w:sz w:val="27"/>
          <w:szCs w:val="27"/>
          <w:shd w:val="clear" w:color="auto" w:fill="FFFFFF"/>
        </w:rPr>
        <w:t>4、</w:t>
      </w:r>
      <w:hyperlink r:id="rId10" w:history="1">
        <w:r w:rsidRPr="00795FEE">
          <w:rPr>
            <w:rFonts w:ascii="宋体" w:hAnsi="宋体" w:cs="宋体" w:hint="eastAsia"/>
            <w:color w:val="000000"/>
            <w:kern w:val="0"/>
            <w:sz w:val="27"/>
            <w:szCs w:val="27"/>
            <w:u w:val="single"/>
            <w:shd w:val="clear" w:color="auto" w:fill="FFFFFF"/>
          </w:rPr>
          <w:t>永宁街陂头村、简村村、章陂村83101228A18144号承诺书（样本）.doc</w:t>
        </w:r>
      </w:hyperlink>
      <w:r w:rsidRPr="00795FEE">
        <w:rPr>
          <w:rFonts w:ascii="宋体" w:hAnsi="宋体" w:cs="宋体" w:hint="eastAsia"/>
          <w:color w:val="3C3C3C"/>
          <w:kern w:val="0"/>
          <w:sz w:val="18"/>
          <w:szCs w:val="18"/>
        </w:rPr>
        <w:br/>
      </w:r>
    </w:p>
    <w:p w14:paraId="3761985B" w14:textId="77777777" w:rsidR="00B82284" w:rsidRPr="00795FEE" w:rsidRDefault="00B82284" w:rsidP="00795FEE">
      <w:bookmarkStart w:id="0" w:name="_GoBack"/>
      <w:bookmarkEnd w:id="0"/>
    </w:p>
    <w:sectPr w:rsidR="00B82284" w:rsidRPr="00795F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75"/>
    <w:rsid w:val="001E5475"/>
    <w:rsid w:val="00795FEE"/>
    <w:rsid w:val="00B8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AEA05-41BA-44FD-BCAA-34CA1523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FEE"/>
    <w:rPr>
      <w:color w:val="0000FF"/>
      <w:u w:val="single"/>
    </w:rPr>
  </w:style>
  <w:style w:type="character" w:customStyle="1" w:styleId="apple-converted-space">
    <w:name w:val="apple-converted-space"/>
    <w:basedOn w:val="a0"/>
    <w:rsid w:val="0079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kjy.gzggzy.cn:81/2019/3/%BD%BB%D2%D7%C6%BD%CC%A8/%B9%FA%CD%C1%BD%BB%D2%D7/%D3%C0%C4%FE%BD%D6%DA%E9%CD%B7%B4%E5%A1%A2%BC%F2%B4%E5%B4%E5%A1%A2%D5%C2%DA%E9%B4%E583101228A18144%BA%C5%CB%EB%B9%FA%CD%C1%B9%E6%BB%AE%D2%B5%CE%F1%BA%AF%5B2018%5D8319%BA%C5_yangjieyu_1552442683387.pdf" TargetMode="External"/><Relationship Id="rId3" Type="http://schemas.openxmlformats.org/officeDocument/2006/relationships/webSettings" Target="webSettings.xml"/><Relationship Id="rId7" Type="http://schemas.openxmlformats.org/officeDocument/2006/relationships/hyperlink" Target="http://tkjy.gzggzy.cn:81/2019/3/%BD%BB%D2%D7%C6%BD%CC%A8/%B9%FA%CD%C1%BD%BB%D2%D7/%D3%C0%C4%FE%BD%D6%DA%E9%CD%B7%B4%E5%A1%A2%BC%F2%B4%E5%B4%E5%A1%A2%D5%C2%DA%E9%B4%E583101228A18144%BA%C5%B3%F6%C8%C3%BA%CF%CD%AC%C4%A3%B0%E5_yangjieyu_1552442677001.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html/wz/view/index/layout2/tdkc_fwzq_wtr.html?channelId=752" TargetMode="External"/><Relationship Id="rId11" Type="http://schemas.openxmlformats.org/officeDocument/2006/relationships/fontTable" Target="fontTable.xml"/><Relationship Id="rId5" Type="http://schemas.openxmlformats.org/officeDocument/2006/relationships/hyperlink" Target="http://www.gzggzy.cn/cms/wz/view/index/layout3/index.jsp?siteId=1&amp;infoId=519669&amp;channelId=49" TargetMode="External"/><Relationship Id="rId10" Type="http://schemas.openxmlformats.org/officeDocument/2006/relationships/hyperlink" Target="http://tkjy.gzggzy.cn:81/2019/3/%BD%BB%D2%D7%C6%BD%CC%A8/%B9%FA%CD%C1%BD%BB%D2%D7/%D3%C0%C4%FE%BD%D6%DA%E9%CD%B7%B4%E5%A1%A2%BC%F2%B4%E5%B4%E5%A1%A2%D5%C2%DA%E9%B4%E583101228A18144%BA%C5%B3%D0%C5%B5%CA%E9%A3%A8%D1%F9%B1%BE%A3%A9_yangjieyu_1552442698103.doc" TargetMode="External"/><Relationship Id="rId4" Type="http://schemas.openxmlformats.org/officeDocument/2006/relationships/hyperlink" Target="http://www.gzggzy.cn/cms/wz/view/index/layout3/index.jsp?siteId=1&amp;infoId=406053&amp;channelId=712" TargetMode="External"/><Relationship Id="rId9" Type="http://schemas.openxmlformats.org/officeDocument/2006/relationships/hyperlink" Target="http://tkjy.gzggzy.cn:81/2019/3/%BD%BB%D2%D7%C6%BD%CC%A8/%B9%FA%CD%C1%BD%BB%D2%D7/%D3%C0%C4%FE%BD%D6%DA%E9%CD%B7%B4%E5%A1%A2%BC%F2%B4%E5%B4%E5%A1%A2%D5%C2%DA%E9%B4%E583101228A18144%BA%C5%D7%DA%B5%D8%CD%BC_yangjieyu_1552442692397.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2019-03-13T07:11:00Z</dcterms:created>
  <dcterms:modified xsi:type="dcterms:W3CDTF">2019-03-13T07:13:00Z</dcterms:modified>
</cp:coreProperties>
</file>