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DCE5" w14:textId="77777777" w:rsidR="00F24303" w:rsidRPr="00F24303" w:rsidRDefault="00F24303" w:rsidP="00F24303">
      <w:pPr>
        <w:widowControl/>
        <w:spacing w:after="75"/>
        <w:jc w:val="center"/>
        <w:rPr>
          <w:rFonts w:ascii="Arial" w:eastAsia="宋体" w:hAnsi="Arial" w:cs="Arial"/>
          <w:color w:val="000000"/>
          <w:kern w:val="0"/>
          <w:sz w:val="24"/>
          <w:szCs w:val="24"/>
        </w:rPr>
      </w:pPr>
      <w:r w:rsidRPr="00F24303">
        <w:rPr>
          <w:rFonts w:ascii="宋体" w:eastAsia="宋体" w:hAnsi="宋体" w:cs="Arial" w:hint="eastAsia"/>
          <w:b/>
          <w:bCs/>
          <w:color w:val="000000"/>
          <w:kern w:val="0"/>
          <w:sz w:val="44"/>
          <w:szCs w:val="44"/>
        </w:rPr>
        <w:t>杭州市国有建设用地使用权挂牌出让公告</w:t>
      </w:r>
    </w:p>
    <w:p w14:paraId="695520D8" w14:textId="77777777" w:rsidR="00F24303" w:rsidRPr="00F24303" w:rsidRDefault="00F24303" w:rsidP="00F24303">
      <w:pPr>
        <w:widowControl/>
        <w:spacing w:before="75" w:after="75"/>
        <w:jc w:val="left"/>
        <w:rPr>
          <w:rFonts w:ascii="Arial" w:eastAsia="宋体" w:hAnsi="Arial" w:cs="Arial"/>
          <w:color w:val="000000"/>
          <w:kern w:val="0"/>
          <w:sz w:val="24"/>
          <w:szCs w:val="24"/>
        </w:rPr>
      </w:pPr>
      <w:r w:rsidRPr="00F24303">
        <w:rPr>
          <w:rFonts w:ascii="Calibri" w:eastAsia="宋体" w:hAnsi="Calibri" w:cs="Calibri"/>
          <w:color w:val="000000"/>
          <w:kern w:val="0"/>
          <w:sz w:val="24"/>
          <w:szCs w:val="24"/>
        </w:rPr>
        <w:t> </w:t>
      </w:r>
    </w:p>
    <w:p w14:paraId="01D9EECA" w14:textId="77777777" w:rsidR="00F24303" w:rsidRPr="00F24303" w:rsidRDefault="00F24303" w:rsidP="00F24303">
      <w:pPr>
        <w:widowControl/>
        <w:spacing w:before="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根据国家有关法律、法规的规定，依据城市规划，经杭州市人民政府批准，杭州市规划和自然资源局对下列地块采用挂牌方式出让。现将有关事宜公告如下</w:t>
      </w:r>
      <w:bookmarkStart w:id="0" w:name="_GoBack"/>
      <w:bookmarkEnd w:id="0"/>
      <w:r w:rsidRPr="00F24303">
        <w:rPr>
          <w:rFonts w:ascii="仿宋" w:eastAsia="仿宋" w:hAnsi="仿宋" w:cs="Arial" w:hint="eastAsia"/>
          <w:color w:val="000000"/>
          <w:kern w:val="0"/>
          <w:sz w:val="32"/>
          <w:szCs w:val="32"/>
        </w:rPr>
        <w:t>：</w:t>
      </w:r>
    </w:p>
    <w:p w14:paraId="20AA7993" w14:textId="77777777" w:rsidR="00F24303" w:rsidRPr="00F24303" w:rsidRDefault="00F24303" w:rsidP="00F24303">
      <w:pPr>
        <w:widowControl/>
        <w:spacing w:before="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一、挂牌出让地块位置及规划指标概况：</w:t>
      </w:r>
    </w:p>
    <w:tbl>
      <w:tblPr>
        <w:tblW w:w="0" w:type="auto"/>
        <w:jc w:val="center"/>
        <w:tblCellMar>
          <w:left w:w="0" w:type="dxa"/>
          <w:right w:w="0" w:type="dxa"/>
        </w:tblCellMar>
        <w:tblLook w:val="04A0" w:firstRow="1" w:lastRow="0" w:firstColumn="1" w:lastColumn="0" w:noHBand="0" w:noVBand="1"/>
      </w:tblPr>
      <w:tblGrid>
        <w:gridCol w:w="1252"/>
        <w:gridCol w:w="2464"/>
        <w:gridCol w:w="870"/>
        <w:gridCol w:w="690"/>
        <w:gridCol w:w="1170"/>
        <w:gridCol w:w="690"/>
        <w:gridCol w:w="690"/>
        <w:gridCol w:w="690"/>
      </w:tblGrid>
      <w:tr w:rsidR="00F24303" w:rsidRPr="00F24303" w14:paraId="7B0B54BE" w14:textId="77777777" w:rsidTr="00F24303">
        <w:trPr>
          <w:trHeight w:val="825"/>
          <w:jc w:val="center"/>
        </w:trPr>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4706CD1A"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地块</w:t>
            </w:r>
          </w:p>
          <w:p w14:paraId="6AF740F9"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编号</w:t>
            </w:r>
          </w:p>
        </w:tc>
        <w:tc>
          <w:tcPr>
            <w:tcW w:w="1110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A848B31"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9DC9EA8"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出让</w:t>
            </w:r>
          </w:p>
          <w:p w14:paraId="5FBF7449"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面积</w:t>
            </w:r>
          </w:p>
          <w:p w14:paraId="4EDD0BE1"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（M</w:t>
            </w:r>
            <w:r w:rsidRPr="00F24303">
              <w:rPr>
                <w:rFonts w:ascii="仿宋" w:eastAsia="仿宋" w:hAnsi="仿宋" w:cs="Arial" w:hint="eastAsia"/>
                <w:color w:val="000000"/>
                <w:kern w:val="0"/>
                <w:sz w:val="24"/>
                <w:szCs w:val="24"/>
                <w:vertAlign w:val="superscript"/>
              </w:rPr>
              <w:t>2</w:t>
            </w:r>
            <w:r w:rsidRPr="00F24303">
              <w:rPr>
                <w:rFonts w:ascii="仿宋" w:eastAsia="仿宋" w:hAnsi="仿宋" w:cs="Arial" w:hint="eastAsia"/>
                <w:color w:val="000000"/>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11D9E24"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用途</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8489808"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出让地上建筑面积</w:t>
            </w:r>
          </w:p>
          <w:p w14:paraId="53FD3349"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（M</w:t>
            </w:r>
            <w:r w:rsidRPr="00F24303">
              <w:rPr>
                <w:rFonts w:ascii="仿宋" w:eastAsia="仿宋" w:hAnsi="仿宋" w:cs="Arial" w:hint="eastAsia"/>
                <w:color w:val="000000"/>
                <w:kern w:val="0"/>
                <w:sz w:val="24"/>
                <w:szCs w:val="24"/>
                <w:vertAlign w:val="superscript"/>
              </w:rPr>
              <w:t>2</w:t>
            </w:r>
            <w:r w:rsidRPr="00F24303">
              <w:rPr>
                <w:rFonts w:ascii="仿宋" w:eastAsia="仿宋" w:hAnsi="仿宋" w:cs="Arial" w:hint="eastAsia"/>
                <w:color w:val="000000"/>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3A56331"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出让起价</w:t>
            </w:r>
          </w:p>
          <w:p w14:paraId="6ADB2950"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4CCCC15"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竞买保证金</w:t>
            </w:r>
          </w:p>
          <w:p w14:paraId="6FBE42BA"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112D892" w14:textId="77777777" w:rsidR="00F24303" w:rsidRPr="00F24303" w:rsidRDefault="00F24303" w:rsidP="00F24303">
            <w:pPr>
              <w:widowControl/>
              <w:spacing w:after="120" w:line="280" w:lineRule="atLeast"/>
              <w:jc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土地出让年限</w:t>
            </w:r>
          </w:p>
        </w:tc>
      </w:tr>
      <w:tr w:rsidR="00F24303" w:rsidRPr="00F24303" w14:paraId="0C3F969A" w14:textId="77777777" w:rsidTr="00F24303">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CBEF907"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[2019]12号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564730F"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上城区（望江单元SC0402-R21-08地块），东至规划凯旋路，南至望江路，西</w:t>
            </w:r>
            <w:proofErr w:type="gramStart"/>
            <w:r w:rsidRPr="00F24303">
              <w:rPr>
                <w:rFonts w:ascii="仿宋" w:eastAsia="仿宋" w:hAnsi="仿宋" w:cs="Arial" w:hint="eastAsia"/>
                <w:color w:val="000000"/>
                <w:kern w:val="0"/>
                <w:sz w:val="24"/>
                <w:szCs w:val="24"/>
              </w:rPr>
              <w:t>至规划始</w:t>
            </w:r>
            <w:proofErr w:type="gramEnd"/>
            <w:r w:rsidRPr="00F24303">
              <w:rPr>
                <w:rFonts w:ascii="仿宋" w:eastAsia="仿宋" w:hAnsi="仿宋" w:cs="Arial" w:hint="eastAsia"/>
                <w:color w:val="000000"/>
                <w:kern w:val="0"/>
                <w:sz w:val="24"/>
                <w:szCs w:val="24"/>
              </w:rPr>
              <w:t>板桥直街，北至规划映霞街。</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99EE77B"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42517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0233C24"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2C6FE7C"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114795.9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71D8083"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400317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1D7F48A"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80100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4CD1F89"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70、40年</w:t>
            </w:r>
          </w:p>
        </w:tc>
      </w:tr>
      <w:tr w:rsidR="00F24303" w:rsidRPr="00F24303" w14:paraId="7B3D7841" w14:textId="77777777" w:rsidTr="00F24303">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E813E86"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[2019]13号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F489DCE"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滨江区（长江单元B1/B2-30地块（原长江单元C2-30地块）），东至江虹路</w:t>
            </w:r>
            <w:proofErr w:type="gramStart"/>
            <w:r w:rsidRPr="00F24303">
              <w:rPr>
                <w:rFonts w:ascii="仿宋" w:eastAsia="仿宋" w:hAnsi="仿宋" w:cs="Arial" w:hint="eastAsia"/>
                <w:color w:val="000000"/>
                <w:kern w:val="0"/>
                <w:sz w:val="24"/>
                <w:szCs w:val="24"/>
              </w:rPr>
              <w:t>公交首</w:t>
            </w:r>
            <w:proofErr w:type="gramEnd"/>
            <w:r w:rsidRPr="00F24303">
              <w:rPr>
                <w:rFonts w:ascii="仿宋" w:eastAsia="仿宋" w:hAnsi="仿宋" w:cs="Arial" w:hint="eastAsia"/>
                <w:color w:val="000000"/>
                <w:kern w:val="0"/>
                <w:sz w:val="24"/>
                <w:szCs w:val="24"/>
              </w:rPr>
              <w:t>末站，南至110KV江一变电所，西至康顺路，</w:t>
            </w:r>
            <w:proofErr w:type="gramStart"/>
            <w:r w:rsidRPr="00F24303">
              <w:rPr>
                <w:rFonts w:ascii="仿宋" w:eastAsia="仿宋" w:hAnsi="仿宋" w:cs="Arial" w:hint="eastAsia"/>
                <w:color w:val="000000"/>
                <w:kern w:val="0"/>
                <w:sz w:val="24"/>
                <w:szCs w:val="24"/>
              </w:rPr>
              <w:t>北至滨盛</w:t>
            </w:r>
            <w:proofErr w:type="gramEnd"/>
            <w:r w:rsidRPr="00F24303">
              <w:rPr>
                <w:rFonts w:ascii="仿宋" w:eastAsia="仿宋" w:hAnsi="仿宋" w:cs="Arial" w:hint="eastAsia"/>
                <w:color w:val="000000"/>
                <w:kern w:val="0"/>
                <w:sz w:val="24"/>
                <w:szCs w:val="24"/>
              </w:rPr>
              <w:t>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FDABCE1"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10187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58CE3CB"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90BDDB4"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35654.5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7451F01"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25583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1C33053"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5200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8219427"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40年</w:t>
            </w:r>
          </w:p>
        </w:tc>
      </w:tr>
      <w:tr w:rsidR="00F24303" w:rsidRPr="00F24303" w14:paraId="61B388CE" w14:textId="77777777" w:rsidTr="00F24303">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003B4F87"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[2019]14号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E668F88"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江干区（牛田单元C2/R21-01地块），东至规划新塘支路，南至江干区牛田单元R22-04地块小学，西</w:t>
            </w:r>
            <w:proofErr w:type="gramStart"/>
            <w:r w:rsidRPr="00F24303">
              <w:rPr>
                <w:rFonts w:ascii="仿宋" w:eastAsia="仿宋" w:hAnsi="仿宋" w:cs="Arial" w:hint="eastAsia"/>
                <w:color w:val="000000"/>
                <w:kern w:val="0"/>
                <w:sz w:val="24"/>
                <w:szCs w:val="24"/>
              </w:rPr>
              <w:t>至规划</w:t>
            </w:r>
            <w:proofErr w:type="gramEnd"/>
            <w:r w:rsidRPr="00F24303">
              <w:rPr>
                <w:rFonts w:ascii="仿宋" w:eastAsia="仿宋" w:hAnsi="仿宋" w:cs="Arial" w:hint="eastAsia"/>
                <w:color w:val="000000"/>
                <w:kern w:val="0"/>
                <w:sz w:val="24"/>
                <w:szCs w:val="24"/>
              </w:rPr>
              <w:t>绿化，北至新塘路。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F9D5C07"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14444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2E057EE"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商业商务兼容住宅用地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39A01B4"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33221.2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64031BB"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48447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7C09684"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9700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25B4002"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70、40年</w:t>
            </w:r>
          </w:p>
        </w:tc>
      </w:tr>
      <w:tr w:rsidR="00F24303" w:rsidRPr="00F24303" w14:paraId="08F886BE" w14:textId="77777777" w:rsidTr="00F24303">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3F943F3F"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[2019]15号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54B29C1"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下城区（东新单元XC0603-16地块），东至长</w:t>
            </w:r>
            <w:proofErr w:type="gramStart"/>
            <w:r w:rsidRPr="00F24303">
              <w:rPr>
                <w:rFonts w:ascii="仿宋" w:eastAsia="仿宋" w:hAnsi="仿宋" w:cs="Arial" w:hint="eastAsia"/>
                <w:color w:val="000000"/>
                <w:kern w:val="0"/>
                <w:sz w:val="24"/>
                <w:szCs w:val="24"/>
              </w:rPr>
              <w:t>浜</w:t>
            </w:r>
            <w:proofErr w:type="gramEnd"/>
            <w:r w:rsidRPr="00F24303">
              <w:rPr>
                <w:rFonts w:ascii="仿宋" w:eastAsia="仿宋" w:hAnsi="仿宋" w:cs="Arial" w:hint="eastAsia"/>
                <w:color w:val="000000"/>
                <w:kern w:val="0"/>
                <w:sz w:val="24"/>
                <w:szCs w:val="24"/>
              </w:rPr>
              <w:t>路，南</w:t>
            </w:r>
            <w:proofErr w:type="gramStart"/>
            <w:r w:rsidRPr="00F24303">
              <w:rPr>
                <w:rFonts w:ascii="仿宋" w:eastAsia="仿宋" w:hAnsi="仿宋" w:cs="Arial" w:hint="eastAsia"/>
                <w:color w:val="000000"/>
                <w:kern w:val="0"/>
                <w:sz w:val="24"/>
                <w:szCs w:val="24"/>
              </w:rPr>
              <w:t>至规</w:t>
            </w:r>
            <w:proofErr w:type="gramEnd"/>
            <w:r w:rsidRPr="00F24303">
              <w:rPr>
                <w:rFonts w:ascii="仿宋" w:eastAsia="仿宋" w:hAnsi="仿宋" w:cs="Arial" w:hint="eastAsia"/>
                <w:color w:val="000000"/>
                <w:kern w:val="0"/>
                <w:sz w:val="24"/>
                <w:szCs w:val="24"/>
              </w:rPr>
              <w:t>划沈家北一路，西</w:t>
            </w:r>
            <w:proofErr w:type="gramStart"/>
            <w:r w:rsidRPr="00F24303">
              <w:rPr>
                <w:rFonts w:ascii="仿宋" w:eastAsia="仿宋" w:hAnsi="仿宋" w:cs="Arial" w:hint="eastAsia"/>
                <w:color w:val="000000"/>
                <w:kern w:val="0"/>
                <w:sz w:val="24"/>
                <w:szCs w:val="24"/>
              </w:rPr>
              <w:t>至规</w:t>
            </w:r>
            <w:proofErr w:type="gramEnd"/>
            <w:r w:rsidRPr="00F24303">
              <w:rPr>
                <w:rFonts w:ascii="仿宋" w:eastAsia="仿宋" w:hAnsi="仿宋" w:cs="Arial" w:hint="eastAsia"/>
                <w:color w:val="000000"/>
                <w:kern w:val="0"/>
                <w:sz w:val="24"/>
                <w:szCs w:val="24"/>
              </w:rPr>
              <w:t>划九号支路，北至新天地街。</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F8DB119"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13759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9CFD9B6"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商业用地为主，兼容商务、</w:t>
            </w:r>
            <w:r w:rsidRPr="00F24303">
              <w:rPr>
                <w:rFonts w:ascii="仿宋" w:eastAsia="仿宋" w:hAnsi="仿宋" w:cs="Arial" w:hint="eastAsia"/>
                <w:color w:val="000000"/>
                <w:kern w:val="0"/>
                <w:sz w:val="24"/>
                <w:szCs w:val="24"/>
              </w:rPr>
              <w:lastRenderedPageBreak/>
              <w:t>城市轨道交通用地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5DFD57C"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lastRenderedPageBreak/>
              <w:t>48156.5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70DE2FF"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39542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ACA0829"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8000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3A7D738"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40年</w:t>
            </w:r>
          </w:p>
        </w:tc>
      </w:tr>
      <w:tr w:rsidR="00F24303" w:rsidRPr="00F24303" w14:paraId="6A817DB8" w14:textId="77777777" w:rsidTr="00F24303">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4155E331"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[2019]16号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6F9A32C"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江干区（</w:t>
            </w:r>
            <w:proofErr w:type="gramStart"/>
            <w:r w:rsidRPr="00F24303">
              <w:rPr>
                <w:rFonts w:ascii="仿宋" w:eastAsia="仿宋" w:hAnsi="仿宋" w:cs="Arial" w:hint="eastAsia"/>
                <w:color w:val="000000"/>
                <w:kern w:val="0"/>
                <w:sz w:val="24"/>
                <w:szCs w:val="24"/>
              </w:rPr>
              <w:t>笕</w:t>
            </w:r>
            <w:proofErr w:type="gramEnd"/>
            <w:r w:rsidRPr="00F24303">
              <w:rPr>
                <w:rFonts w:ascii="仿宋" w:eastAsia="仿宋" w:hAnsi="仿宋" w:cs="Arial" w:hint="eastAsia"/>
                <w:color w:val="000000"/>
                <w:kern w:val="0"/>
                <w:sz w:val="24"/>
                <w:szCs w:val="24"/>
              </w:rPr>
              <w:t>桥单元JG0603-R21-04地块），东至蔡阳路，南至水墩社区、弄口社区，西至水墩社区，北至</w:t>
            </w:r>
            <w:proofErr w:type="gramStart"/>
            <w:r w:rsidRPr="00F24303">
              <w:rPr>
                <w:rFonts w:ascii="仿宋" w:eastAsia="仿宋" w:hAnsi="仿宋" w:cs="Arial" w:hint="eastAsia"/>
                <w:color w:val="000000"/>
                <w:kern w:val="0"/>
                <w:sz w:val="24"/>
                <w:szCs w:val="24"/>
              </w:rPr>
              <w:t>规划双凉环</w:t>
            </w:r>
            <w:proofErr w:type="gramEnd"/>
            <w:r w:rsidRPr="00F24303">
              <w:rPr>
                <w:rFonts w:ascii="仿宋" w:eastAsia="仿宋" w:hAnsi="仿宋" w:cs="Arial" w:hint="eastAsia"/>
                <w:color w:val="000000"/>
                <w:kern w:val="0"/>
                <w:sz w:val="24"/>
                <w:szCs w:val="24"/>
              </w:rPr>
              <w:t>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1F596B2"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64470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5A2D79F"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336C802"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128940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7A3A5A8"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272464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C16E8F6"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54500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5F3F16C"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70、40年</w:t>
            </w:r>
          </w:p>
        </w:tc>
      </w:tr>
      <w:tr w:rsidR="00F24303" w:rsidRPr="00F24303" w14:paraId="1EEC905B" w14:textId="77777777" w:rsidTr="00F24303">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04C0F29C"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[2019]17号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927FA53"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西湖区（留下单元XH1310-10地块），东至华泰路，南</w:t>
            </w:r>
            <w:proofErr w:type="gramStart"/>
            <w:r w:rsidRPr="00F24303">
              <w:rPr>
                <w:rFonts w:ascii="仿宋" w:eastAsia="仿宋" w:hAnsi="仿宋" w:cs="Arial" w:hint="eastAsia"/>
                <w:color w:val="000000"/>
                <w:kern w:val="0"/>
                <w:sz w:val="24"/>
                <w:szCs w:val="24"/>
              </w:rPr>
              <w:t>至规划浙创路</w:t>
            </w:r>
            <w:proofErr w:type="gramEnd"/>
            <w:r w:rsidRPr="00F24303">
              <w:rPr>
                <w:rFonts w:ascii="仿宋" w:eastAsia="仿宋" w:hAnsi="仿宋" w:cs="Arial" w:hint="eastAsia"/>
                <w:color w:val="000000"/>
                <w:kern w:val="0"/>
                <w:sz w:val="24"/>
                <w:szCs w:val="24"/>
              </w:rPr>
              <w:t>，西</w:t>
            </w:r>
            <w:proofErr w:type="gramStart"/>
            <w:r w:rsidRPr="00F24303">
              <w:rPr>
                <w:rFonts w:ascii="仿宋" w:eastAsia="仿宋" w:hAnsi="仿宋" w:cs="Arial" w:hint="eastAsia"/>
                <w:color w:val="000000"/>
                <w:kern w:val="0"/>
                <w:sz w:val="24"/>
                <w:szCs w:val="24"/>
              </w:rPr>
              <w:t>至规</w:t>
            </w:r>
            <w:proofErr w:type="gramEnd"/>
            <w:r w:rsidRPr="00F24303">
              <w:rPr>
                <w:rFonts w:ascii="仿宋" w:eastAsia="仿宋" w:hAnsi="仿宋" w:cs="Arial" w:hint="eastAsia"/>
                <w:color w:val="000000"/>
                <w:kern w:val="0"/>
                <w:sz w:val="24"/>
                <w:szCs w:val="24"/>
              </w:rPr>
              <w:t>划道路，北至规划道路。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DBB3013"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30656</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1300E5C"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BA3C7E0"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42918.4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53797CC"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46601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0C72228"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9400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2764973"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40年</w:t>
            </w:r>
          </w:p>
        </w:tc>
      </w:tr>
      <w:tr w:rsidR="00F24303" w:rsidRPr="00F24303" w14:paraId="5F6986E5" w14:textId="77777777" w:rsidTr="00F24303">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46AA2C9" w14:textId="77777777" w:rsidR="00F24303" w:rsidRPr="00F24303" w:rsidRDefault="00F24303" w:rsidP="00F24303">
            <w:pPr>
              <w:widowControl/>
              <w:jc w:val="center"/>
              <w:textAlignment w:val="center"/>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24"/>
                <w:szCs w:val="24"/>
              </w:rPr>
              <w:t>杭政储出</w:t>
            </w:r>
            <w:proofErr w:type="gramEnd"/>
            <w:r w:rsidRPr="00F24303">
              <w:rPr>
                <w:rFonts w:ascii="仿宋" w:eastAsia="仿宋" w:hAnsi="仿宋" w:cs="Arial" w:hint="eastAsia"/>
                <w:color w:val="000000"/>
                <w:kern w:val="0"/>
                <w:sz w:val="24"/>
                <w:szCs w:val="24"/>
              </w:rPr>
              <w:t>[2019]18号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9F3EDE9" w14:textId="77777777" w:rsidR="00F24303" w:rsidRPr="00F24303" w:rsidRDefault="00F24303" w:rsidP="00F24303">
            <w:pPr>
              <w:widowControl/>
              <w:wordWrap w:val="0"/>
              <w:jc w:val="left"/>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下城区（三里亭单元JG0901-R21-04A地块），</w:t>
            </w:r>
            <w:proofErr w:type="gramStart"/>
            <w:r w:rsidRPr="00F24303">
              <w:rPr>
                <w:rFonts w:ascii="仿宋" w:eastAsia="仿宋" w:hAnsi="仿宋" w:cs="Arial" w:hint="eastAsia"/>
                <w:color w:val="000000"/>
                <w:kern w:val="0"/>
                <w:sz w:val="24"/>
                <w:szCs w:val="24"/>
              </w:rPr>
              <w:t>东至备塘河</w:t>
            </w:r>
            <w:proofErr w:type="gramEnd"/>
            <w:r w:rsidRPr="00F24303">
              <w:rPr>
                <w:rFonts w:ascii="仿宋" w:eastAsia="仿宋" w:hAnsi="仿宋" w:cs="Arial" w:hint="eastAsia"/>
                <w:color w:val="000000"/>
                <w:kern w:val="0"/>
                <w:sz w:val="24"/>
                <w:szCs w:val="24"/>
              </w:rPr>
              <w:t>，南至三里亭单元JG0901-R21-04B地块，西至</w:t>
            </w:r>
            <w:proofErr w:type="gramStart"/>
            <w:r w:rsidRPr="00F24303">
              <w:rPr>
                <w:rFonts w:ascii="仿宋" w:eastAsia="仿宋" w:hAnsi="仿宋" w:cs="Arial" w:hint="eastAsia"/>
                <w:color w:val="000000"/>
                <w:kern w:val="0"/>
                <w:sz w:val="24"/>
                <w:szCs w:val="24"/>
              </w:rPr>
              <w:t>百田</w:t>
            </w:r>
            <w:proofErr w:type="gramEnd"/>
            <w:r w:rsidRPr="00F24303">
              <w:rPr>
                <w:rFonts w:ascii="仿宋" w:eastAsia="仿宋" w:hAnsi="仿宋" w:cs="Arial" w:hint="eastAsia"/>
                <w:color w:val="000000"/>
                <w:kern w:val="0"/>
                <w:sz w:val="24"/>
                <w:szCs w:val="24"/>
              </w:rPr>
              <w:t>巷，北至尧典桥路。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DFAC4E8"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26865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860DA22"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69D5319"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64476</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C89AC97"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155729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8AEF3C5" w14:textId="77777777" w:rsidR="00F24303" w:rsidRPr="00F24303" w:rsidRDefault="00F24303" w:rsidP="00F24303">
            <w:pPr>
              <w:widowControl/>
              <w:wordWrap w:val="0"/>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31200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ACAC161" w14:textId="77777777" w:rsidR="00F24303" w:rsidRPr="00F24303" w:rsidRDefault="00F24303" w:rsidP="00F24303">
            <w:pPr>
              <w:widowControl/>
              <w:jc w:val="center"/>
              <w:textAlignment w:val="center"/>
              <w:rPr>
                <w:rFonts w:ascii="Arial" w:eastAsia="宋体" w:hAnsi="Arial" w:cs="Arial"/>
                <w:color w:val="000000"/>
                <w:kern w:val="0"/>
                <w:sz w:val="24"/>
                <w:szCs w:val="24"/>
              </w:rPr>
            </w:pPr>
            <w:r w:rsidRPr="00F24303">
              <w:rPr>
                <w:rFonts w:ascii="仿宋" w:eastAsia="仿宋" w:hAnsi="仿宋" w:cs="Arial" w:hint="eastAsia"/>
                <w:color w:val="000000"/>
                <w:kern w:val="0"/>
                <w:sz w:val="24"/>
                <w:szCs w:val="24"/>
              </w:rPr>
              <w:t>70、40年</w:t>
            </w:r>
          </w:p>
        </w:tc>
      </w:tr>
    </w:tbl>
    <w:p w14:paraId="6E68E52B"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注：具体情况以《挂牌出让文件》和出让合同为准。</w:t>
      </w:r>
    </w:p>
    <w:p w14:paraId="492C84A1"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二、挂牌出让土地受让对象：具体竞买申请要求详见挂牌出让文件。竞得者必须严格按照土地出让合同规定的条件进行开发建设（每一幅地块参加竞价的条件和规划条件详见各宗地挂牌文件）。</w:t>
      </w:r>
    </w:p>
    <w:p w14:paraId="4BE8DE71"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三、竞得人确定方式：具体详见各地块挂牌出让文件。</w:t>
      </w:r>
    </w:p>
    <w:p w14:paraId="3FAA799B"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四、本次挂牌出让地点：本次国有建设用地使用权挂牌出让通过浙江省土地使用权网上交易系统（</w:t>
      </w:r>
      <w:hyperlink r:id="rId4" w:history="1">
        <w:r w:rsidRPr="00F24303">
          <w:rPr>
            <w:rFonts w:ascii="仿宋" w:eastAsia="仿宋" w:hAnsi="仿宋" w:cs="Arial" w:hint="eastAsia"/>
            <w:color w:val="0000FF"/>
            <w:kern w:val="0"/>
            <w:sz w:val="32"/>
            <w:szCs w:val="32"/>
            <w:u w:val="single"/>
          </w:rPr>
          <w:t>http://land.zjgtjy.cn/GTJY_ZJ/go_home</w:t>
        </w:r>
      </w:hyperlink>
      <w:r w:rsidRPr="00F24303">
        <w:rPr>
          <w:rFonts w:ascii="仿宋" w:eastAsia="仿宋" w:hAnsi="仿宋" w:cs="Arial" w:hint="eastAsia"/>
          <w:color w:val="000000"/>
          <w:kern w:val="0"/>
          <w:sz w:val="32"/>
          <w:szCs w:val="32"/>
        </w:rPr>
        <w:t>）进行。竞买申请人可通过浙江省自然资源厅、杭州市规划和自然资源局</w:t>
      </w:r>
      <w:r w:rsidRPr="00F24303">
        <w:rPr>
          <w:rFonts w:ascii="仿宋" w:eastAsia="仿宋" w:hAnsi="仿宋" w:cs="Arial" w:hint="eastAsia"/>
          <w:color w:val="000000"/>
          <w:kern w:val="0"/>
          <w:sz w:val="32"/>
          <w:szCs w:val="32"/>
        </w:rPr>
        <w:lastRenderedPageBreak/>
        <w:t>门户网站进入浙江省土地使用权网上交易系统。竞买人须使用IE7.0、8.0、9.0及10（推荐使用IE8.0）浏览器登录交易系统，否则可能导致交易异常。</w:t>
      </w:r>
    </w:p>
    <w:p w14:paraId="0A080003"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五、竞买申请：参加挂牌竞买的竞买申请人可在2019年4月4日9：00至2019年4月15日17:00登陆浙江省土地使用权网上交易系统（http://land.zjgtjy.cn/GTJY_ZJ/go_home）进行报名。竞买申请人须按照挂牌须知要求办理数字证书并足额交纳竞买保证金，符合竞买要求方可参加网上挂牌出让活动。</w:t>
      </w:r>
    </w:p>
    <w:p w14:paraId="6FF51840"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六、本次挂牌报价时间：</w:t>
      </w:r>
    </w:p>
    <w:p w14:paraId="28B0530D"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[2019]12号地块竞买人可在2019年4月4日 9:00起至2019年4月16日9:30进行报价。</w:t>
      </w:r>
    </w:p>
    <w:p w14:paraId="0F6EE0AF"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[2019]13号地块竞买人可在2019年4月4日 9:00起至2019年4月16日9:45进行报价。</w:t>
      </w:r>
    </w:p>
    <w:p w14:paraId="2BAE4D93"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[2019]14号地块竞买人可在2019年4月4日 9:00起至2019年4月16日10:00进行报价。</w:t>
      </w:r>
    </w:p>
    <w:p w14:paraId="58E2DC7D"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[2019]15号地块竞买人可在2019年4月4日 9:00起至2019年4月16日10:15进行报价。</w:t>
      </w:r>
    </w:p>
    <w:p w14:paraId="12318A52"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[2019]16号地块竞买人可在2019年4月4日 9:00起至2019年4月16日10:30进行报价。</w:t>
      </w:r>
    </w:p>
    <w:p w14:paraId="11941647"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lastRenderedPageBreak/>
        <w:t>杭政储出</w:t>
      </w:r>
      <w:proofErr w:type="gramEnd"/>
      <w:r w:rsidRPr="00F24303">
        <w:rPr>
          <w:rFonts w:ascii="仿宋" w:eastAsia="仿宋" w:hAnsi="仿宋" w:cs="Arial" w:hint="eastAsia"/>
          <w:color w:val="000000"/>
          <w:kern w:val="0"/>
          <w:sz w:val="32"/>
          <w:szCs w:val="32"/>
        </w:rPr>
        <w:t>[2019]17号地块竞买人可在2019年4月4日 9:00起至2019年4月16日10:45进行报价。</w:t>
      </w:r>
    </w:p>
    <w:p w14:paraId="792754E4"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proofErr w:type="gramStart"/>
      <w:r w:rsidRPr="00F24303">
        <w:rPr>
          <w:rFonts w:ascii="仿宋" w:eastAsia="仿宋" w:hAnsi="仿宋" w:cs="Arial" w:hint="eastAsia"/>
          <w:color w:val="000000"/>
          <w:kern w:val="0"/>
          <w:sz w:val="32"/>
          <w:szCs w:val="32"/>
        </w:rPr>
        <w:t>杭政储出</w:t>
      </w:r>
      <w:proofErr w:type="gramEnd"/>
      <w:r w:rsidRPr="00F24303">
        <w:rPr>
          <w:rFonts w:ascii="仿宋" w:eastAsia="仿宋" w:hAnsi="仿宋" w:cs="Arial" w:hint="eastAsia"/>
          <w:color w:val="000000"/>
          <w:kern w:val="0"/>
          <w:sz w:val="32"/>
          <w:szCs w:val="32"/>
        </w:rPr>
        <w:t>[2019]18号地块竞买人可在2019年4月4日 9:00起至2019年4月16日11:00进行报价。</w:t>
      </w:r>
    </w:p>
    <w:p w14:paraId="74F0AA62"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七、本次挂牌出让详细资料请参阅挂牌出让文件。《挂牌出让文件》及地块相关资料，可以登录浙江省土地使用权网上交易系统浏览或下载。</w:t>
      </w:r>
    </w:p>
    <w:p w14:paraId="4FC55FAC"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八、挂牌咨询。现场咨询地点设在杭州市公共资源交易中心（杭州市之江路925号临江金座2号楼一</w:t>
      </w:r>
      <w:proofErr w:type="gramStart"/>
      <w:r w:rsidRPr="00F24303">
        <w:rPr>
          <w:rFonts w:ascii="仿宋" w:eastAsia="仿宋" w:hAnsi="仿宋" w:cs="Arial" w:hint="eastAsia"/>
          <w:color w:val="000000"/>
          <w:kern w:val="0"/>
          <w:sz w:val="32"/>
          <w:szCs w:val="32"/>
        </w:rPr>
        <w:t>楼土地</w:t>
      </w:r>
      <w:proofErr w:type="gramEnd"/>
      <w:r w:rsidRPr="00F24303">
        <w:rPr>
          <w:rFonts w:ascii="仿宋" w:eastAsia="仿宋" w:hAnsi="仿宋" w:cs="Arial" w:hint="eastAsia"/>
          <w:color w:val="000000"/>
          <w:kern w:val="0"/>
          <w:sz w:val="32"/>
          <w:szCs w:val="32"/>
        </w:rPr>
        <w:t>交易窗口），咨询电话：0571-85085448，88227490。</w:t>
      </w:r>
    </w:p>
    <w:p w14:paraId="61F41CE1"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Calibri" w:eastAsia="仿宋" w:hAnsi="Calibri" w:cs="Calibri"/>
          <w:color w:val="000000"/>
          <w:kern w:val="0"/>
          <w:sz w:val="32"/>
          <w:szCs w:val="32"/>
        </w:rPr>
        <w:t> </w:t>
      </w:r>
    </w:p>
    <w:p w14:paraId="6D04C3F2" w14:textId="77777777" w:rsidR="00F24303" w:rsidRPr="00F24303" w:rsidRDefault="00F24303" w:rsidP="00F24303">
      <w:pPr>
        <w:widowControl/>
        <w:spacing w:before="75" w:after="75" w:line="360" w:lineRule="atLeast"/>
        <w:ind w:firstLine="645"/>
        <w:jc w:val="left"/>
        <w:rPr>
          <w:rFonts w:ascii="Arial" w:eastAsia="宋体" w:hAnsi="Arial" w:cs="Arial"/>
          <w:color w:val="000000"/>
          <w:kern w:val="0"/>
          <w:sz w:val="24"/>
          <w:szCs w:val="24"/>
        </w:rPr>
      </w:pPr>
      <w:r w:rsidRPr="00F24303">
        <w:rPr>
          <w:rFonts w:ascii="Calibri" w:eastAsia="仿宋" w:hAnsi="Calibri" w:cs="Calibri"/>
          <w:color w:val="000000"/>
          <w:kern w:val="0"/>
          <w:sz w:val="32"/>
          <w:szCs w:val="32"/>
        </w:rPr>
        <w:t> </w:t>
      </w:r>
    </w:p>
    <w:p w14:paraId="6ADDFD71" w14:textId="77777777" w:rsidR="00F24303" w:rsidRPr="00F24303" w:rsidRDefault="00F24303" w:rsidP="00F24303">
      <w:pPr>
        <w:widowControl/>
        <w:spacing w:before="75" w:after="75"/>
        <w:jc w:val="left"/>
        <w:rPr>
          <w:rFonts w:ascii="Arial" w:eastAsia="宋体" w:hAnsi="Arial" w:cs="Arial"/>
          <w:color w:val="000000"/>
          <w:kern w:val="0"/>
          <w:sz w:val="24"/>
          <w:szCs w:val="24"/>
        </w:rPr>
      </w:pPr>
      <w:r w:rsidRPr="00F24303">
        <w:rPr>
          <w:rFonts w:ascii="Calibri" w:eastAsia="仿宋" w:hAnsi="Calibri" w:cs="Calibri"/>
          <w:color w:val="000000"/>
          <w:kern w:val="0"/>
          <w:sz w:val="24"/>
          <w:szCs w:val="24"/>
        </w:rPr>
        <w:t> </w:t>
      </w:r>
    </w:p>
    <w:p w14:paraId="6150D2DB" w14:textId="77777777" w:rsidR="00F24303" w:rsidRPr="00F24303" w:rsidRDefault="00F24303" w:rsidP="00F24303">
      <w:pPr>
        <w:widowControl/>
        <w:spacing w:before="75" w:after="75" w:line="360" w:lineRule="atLeast"/>
        <w:ind w:firstLine="645"/>
        <w:jc w:val="right"/>
        <w:rPr>
          <w:rFonts w:ascii="Arial" w:eastAsia="宋体" w:hAnsi="Arial" w:cs="Arial"/>
          <w:color w:val="000000"/>
          <w:kern w:val="0"/>
          <w:sz w:val="24"/>
          <w:szCs w:val="24"/>
        </w:rPr>
      </w:pPr>
      <w:r w:rsidRPr="00F24303">
        <w:rPr>
          <w:rFonts w:ascii="Calibri" w:eastAsia="仿宋" w:hAnsi="Calibri" w:cs="Calibri"/>
          <w:color w:val="000000"/>
          <w:kern w:val="0"/>
          <w:sz w:val="32"/>
          <w:szCs w:val="32"/>
        </w:rPr>
        <w:t>  </w:t>
      </w:r>
      <w:r w:rsidRPr="00F24303">
        <w:rPr>
          <w:rFonts w:ascii="仿宋" w:eastAsia="仿宋" w:hAnsi="仿宋" w:cs="Arial" w:hint="eastAsia"/>
          <w:color w:val="000000"/>
          <w:kern w:val="0"/>
          <w:sz w:val="32"/>
          <w:szCs w:val="32"/>
        </w:rPr>
        <w:t>杭州市规划和自然资源局</w:t>
      </w:r>
    </w:p>
    <w:p w14:paraId="74B610AB" w14:textId="77777777" w:rsidR="00F24303" w:rsidRPr="00F24303" w:rsidRDefault="00F24303" w:rsidP="00F24303">
      <w:pPr>
        <w:widowControl/>
        <w:spacing w:before="75" w:after="75" w:line="360" w:lineRule="atLeast"/>
        <w:ind w:firstLine="645"/>
        <w:jc w:val="righ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杭州市公共资源交易中心</w:t>
      </w:r>
    </w:p>
    <w:p w14:paraId="07AA6CA8" w14:textId="77777777" w:rsidR="00F24303" w:rsidRPr="00F24303" w:rsidRDefault="00F24303" w:rsidP="00F24303">
      <w:pPr>
        <w:widowControl/>
        <w:spacing w:before="75" w:after="75" w:line="360" w:lineRule="atLeast"/>
        <w:ind w:firstLine="645"/>
        <w:jc w:val="right"/>
        <w:rPr>
          <w:rFonts w:ascii="Arial" w:eastAsia="宋体" w:hAnsi="Arial" w:cs="Arial"/>
          <w:color w:val="000000"/>
          <w:kern w:val="0"/>
          <w:sz w:val="24"/>
          <w:szCs w:val="24"/>
        </w:rPr>
      </w:pPr>
      <w:r w:rsidRPr="00F24303">
        <w:rPr>
          <w:rFonts w:ascii="仿宋" w:eastAsia="仿宋" w:hAnsi="仿宋" w:cs="Arial" w:hint="eastAsia"/>
          <w:color w:val="000000"/>
          <w:kern w:val="0"/>
          <w:sz w:val="32"/>
          <w:szCs w:val="32"/>
        </w:rPr>
        <w:t xml:space="preserve">2019年3月15日 </w:t>
      </w:r>
      <w:r w:rsidRPr="00F24303">
        <w:rPr>
          <w:rFonts w:ascii="Calibri" w:eastAsia="仿宋" w:hAnsi="Calibri" w:cs="Calibri"/>
          <w:color w:val="000000"/>
          <w:kern w:val="0"/>
          <w:sz w:val="32"/>
          <w:szCs w:val="32"/>
        </w:rPr>
        <w:t>  </w:t>
      </w:r>
    </w:p>
    <w:p w14:paraId="30171850" w14:textId="77777777" w:rsidR="00F24303" w:rsidRPr="00F24303" w:rsidRDefault="00F24303" w:rsidP="00F24303">
      <w:pPr>
        <w:widowControl/>
        <w:spacing w:before="75" w:after="75"/>
        <w:jc w:val="left"/>
        <w:rPr>
          <w:rFonts w:ascii="Arial" w:eastAsia="宋体" w:hAnsi="Arial" w:cs="Arial"/>
          <w:color w:val="000000"/>
          <w:kern w:val="0"/>
          <w:sz w:val="24"/>
          <w:szCs w:val="24"/>
        </w:rPr>
      </w:pPr>
      <w:r w:rsidRPr="00F24303">
        <w:rPr>
          <w:rFonts w:ascii="Calibri" w:eastAsia="仿宋" w:hAnsi="Calibri" w:cs="Calibri"/>
          <w:color w:val="000000"/>
          <w:kern w:val="0"/>
          <w:sz w:val="24"/>
          <w:szCs w:val="24"/>
        </w:rPr>
        <w:t> </w:t>
      </w:r>
    </w:p>
    <w:p w14:paraId="43182512"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25AB4"/>
    <w:rsid w:val="000D5227"/>
    <w:rsid w:val="003E1043"/>
    <w:rsid w:val="00525AB4"/>
    <w:rsid w:val="00AB2EB8"/>
    <w:rsid w:val="00DB5648"/>
    <w:rsid w:val="00F2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28DF-52F2-4D99-BE4F-F4571766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3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4303"/>
    <w:rPr>
      <w:b/>
      <w:bCs/>
    </w:rPr>
  </w:style>
  <w:style w:type="character" w:styleId="a5">
    <w:name w:val="Hyperlink"/>
    <w:basedOn w:val="a0"/>
    <w:uiPriority w:val="99"/>
    <w:semiHidden/>
    <w:unhideWhenUsed/>
    <w:rsid w:val="00F24303"/>
    <w:rPr>
      <w:color w:val="0000FF"/>
      <w:u w:val="single"/>
    </w:rPr>
  </w:style>
  <w:style w:type="character" w:customStyle="1" w:styleId="apple-converted-space">
    <w:name w:val="apple-converted-space"/>
    <w:basedOn w:val="a0"/>
    <w:rsid w:val="00F2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d.zjgtjy.cn/GTJY_ZJ/go_h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2019-03-15T01:30:00Z</dcterms:created>
  <dcterms:modified xsi:type="dcterms:W3CDTF">2019-03-15T01:30:00Z</dcterms:modified>
</cp:coreProperties>
</file>