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86" w:rsidRPr="00B23686" w:rsidRDefault="00B23686" w:rsidP="00B23686">
      <w:pPr>
        <w:widowControl/>
        <w:shd w:val="clear" w:color="auto" w:fill="FFFFFF"/>
        <w:spacing w:line="450" w:lineRule="atLeast"/>
        <w:jc w:val="center"/>
        <w:outlineLvl w:val="2"/>
        <w:rPr>
          <w:rFonts w:ascii="宋体" w:eastAsia="宋体" w:hAnsi="宋体" w:cs="宋体"/>
          <w:b/>
          <w:bCs/>
          <w:color w:val="333333"/>
          <w:kern w:val="0"/>
          <w:sz w:val="36"/>
          <w:szCs w:val="36"/>
        </w:rPr>
      </w:pPr>
      <w:r w:rsidRPr="00B23686">
        <w:rPr>
          <w:rFonts w:ascii="宋体" w:eastAsia="宋体" w:hAnsi="宋体" w:cs="宋体" w:hint="eastAsia"/>
          <w:b/>
          <w:bCs/>
          <w:color w:val="333333"/>
          <w:kern w:val="0"/>
          <w:sz w:val="36"/>
          <w:szCs w:val="36"/>
        </w:rPr>
        <w:t>成都市拍卖出让国有建设用地使用权公告(成公</w:t>
      </w:r>
      <w:proofErr w:type="gramStart"/>
      <w:r w:rsidRPr="00B23686">
        <w:rPr>
          <w:rFonts w:ascii="宋体" w:eastAsia="宋体" w:hAnsi="宋体" w:cs="宋体" w:hint="eastAsia"/>
          <w:b/>
          <w:bCs/>
          <w:color w:val="333333"/>
          <w:kern w:val="0"/>
          <w:sz w:val="36"/>
          <w:szCs w:val="36"/>
        </w:rPr>
        <w:t>资土拍告</w:t>
      </w:r>
      <w:proofErr w:type="gramEnd"/>
      <w:r w:rsidRPr="00B23686">
        <w:rPr>
          <w:rFonts w:ascii="宋体" w:eastAsia="宋体" w:hAnsi="宋体" w:cs="宋体" w:hint="eastAsia"/>
          <w:b/>
          <w:bCs/>
          <w:color w:val="333333"/>
          <w:kern w:val="0"/>
          <w:sz w:val="36"/>
          <w:szCs w:val="36"/>
        </w:rPr>
        <w:t xml:space="preserve">[2017]25号) </w:t>
      </w:r>
    </w:p>
    <w:p w:rsidR="00B23686" w:rsidRPr="00B23686" w:rsidRDefault="00B23686" w:rsidP="00B23686">
      <w:pPr>
        <w:widowControl/>
        <w:pBdr>
          <w:bottom w:val="single" w:sz="6" w:space="8" w:color="F1F1F1"/>
        </w:pBdr>
        <w:shd w:val="clear" w:color="auto" w:fill="FFFFFF"/>
        <w:spacing w:before="300" w:after="300"/>
        <w:jc w:val="left"/>
        <w:rPr>
          <w:rFonts w:ascii="宋体" w:eastAsia="宋体" w:hAnsi="宋体" w:cs="宋体"/>
          <w:color w:val="A4A4A4"/>
          <w:kern w:val="0"/>
          <w:sz w:val="18"/>
          <w:szCs w:val="18"/>
        </w:rPr>
      </w:pPr>
      <w:r w:rsidRPr="00B23686">
        <w:rPr>
          <w:rFonts w:ascii="宋体" w:eastAsia="宋体" w:hAnsi="宋体" w:cs="宋体" w:hint="eastAsia"/>
          <w:color w:val="A4A4A4"/>
          <w:kern w:val="0"/>
          <w:sz w:val="18"/>
          <w:szCs w:val="18"/>
        </w:rPr>
        <w:t>发表时间：2017-09-13</w:t>
      </w:r>
      <w:bookmarkStart w:id="0" w:name="_GoBack"/>
      <w:bookmarkEnd w:id="0"/>
      <w:r w:rsidRPr="00B23686">
        <w:rPr>
          <w:rFonts w:ascii="宋体" w:eastAsia="宋体" w:hAnsi="宋体" w:cs="宋体" w:hint="eastAsia"/>
          <w:kern w:val="0"/>
          <w:sz w:val="24"/>
          <w:szCs w:val="24"/>
        </w:rPr>
        <w:t xml:space="preserve">    </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w:t>
      </w:r>
      <w:r w:rsidRPr="00B23686">
        <w:rPr>
          <w:rFonts w:ascii="宋体" w:eastAsia="宋体" w:hAnsi="宋体" w:cs="宋体" w:hint="eastAsia"/>
          <w:color w:val="000000"/>
          <w:kern w:val="0"/>
          <w:sz w:val="24"/>
          <w:szCs w:val="24"/>
        </w:rPr>
        <w:t xml:space="preserve">，以拍卖方式组织出让 2 </w:t>
      </w:r>
      <w:proofErr w:type="gramStart"/>
      <w:r w:rsidRPr="00B23686">
        <w:rPr>
          <w:rFonts w:ascii="宋体" w:eastAsia="宋体" w:hAnsi="宋体" w:cs="宋体" w:hint="eastAsia"/>
          <w:color w:val="000000"/>
          <w:kern w:val="0"/>
          <w:sz w:val="24"/>
          <w:szCs w:val="24"/>
        </w:rPr>
        <w:t>宗国有</w:t>
      </w:r>
      <w:proofErr w:type="gramEnd"/>
      <w:r w:rsidRPr="00B23686">
        <w:rPr>
          <w:rFonts w:ascii="宋体" w:eastAsia="宋体" w:hAnsi="宋体" w:cs="宋体" w:hint="eastAsia"/>
          <w:color w:val="000000"/>
          <w:kern w:val="0"/>
          <w:sz w:val="24"/>
          <w:szCs w:val="24"/>
        </w:rPr>
        <w:t>建设用地使用权。现就有关事项公告如下：</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Times New Roman" w:eastAsia="宋体" w:hAnsi="Times New Roman" w:cs="Times New Roman" w:hint="eastAsia"/>
          <w:color w:val="000000"/>
          <w:sz w:val="24"/>
          <w:szCs w:val="20"/>
        </w:rPr>
        <w:t>一、拍卖出让宗地基本情况：</w:t>
      </w:r>
    </w:p>
    <w:tbl>
      <w:tblPr>
        <w:tblW w:w="0" w:type="auto"/>
        <w:tblCellSpacing w:w="0" w:type="dxa"/>
        <w:tblCellMar>
          <w:left w:w="0" w:type="dxa"/>
          <w:right w:w="0" w:type="dxa"/>
        </w:tblCellMar>
        <w:tblLook w:val="04A0" w:firstRow="1" w:lastRow="0" w:firstColumn="1" w:lastColumn="0" w:noHBand="0" w:noVBand="1"/>
      </w:tblPr>
      <w:tblGrid>
        <w:gridCol w:w="393"/>
        <w:gridCol w:w="1031"/>
        <w:gridCol w:w="454"/>
        <w:gridCol w:w="949"/>
        <w:gridCol w:w="530"/>
        <w:gridCol w:w="454"/>
        <w:gridCol w:w="606"/>
        <w:gridCol w:w="530"/>
        <w:gridCol w:w="682"/>
        <w:gridCol w:w="504"/>
        <w:gridCol w:w="530"/>
        <w:gridCol w:w="530"/>
        <w:gridCol w:w="720"/>
        <w:gridCol w:w="377"/>
      </w:tblGrid>
      <w:tr w:rsidR="00B23686" w:rsidRPr="00B23686" w:rsidTr="00B23686">
        <w:trPr>
          <w:tblCellSpacing w:w="0" w:type="dxa"/>
        </w:trPr>
        <w:tc>
          <w:tcPr>
            <w:tcW w:w="40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拍卖出</w:t>
            </w:r>
          </w:p>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jc w:val="left"/>
              <w:rPr>
                <w:rFonts w:ascii="宋体" w:eastAsia="宋体" w:hAnsi="宋体" w:cs="宋体"/>
                <w:kern w:val="0"/>
                <w:sz w:val="24"/>
                <w:szCs w:val="24"/>
              </w:rPr>
            </w:pP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出让人</w:t>
            </w:r>
          </w:p>
        </w:tc>
      </w:tr>
      <w:tr w:rsidR="00B23686" w:rsidRPr="00B23686" w:rsidTr="00B23686">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容积率</w:t>
            </w:r>
            <w:r w:rsidRPr="00B23686">
              <w:rPr>
                <w:rFonts w:ascii="Times New Roman" w:eastAsia="宋体" w:hAnsi="Times New Roman" w:cs="Times New Roman"/>
                <w:color w:val="000000"/>
                <w:kern w:val="0"/>
                <w:sz w:val="18"/>
                <w:szCs w:val="18"/>
              </w:rPr>
              <w:t>/</w:t>
            </w:r>
            <w:r w:rsidRPr="00B23686">
              <w:rPr>
                <w:rFonts w:ascii="宋体" w:eastAsia="宋体" w:hAnsi="宋体" w:cs="宋体" w:hint="eastAsia"/>
                <w:color w:val="000000"/>
                <w:kern w:val="0"/>
                <w:sz w:val="18"/>
                <w:szCs w:val="18"/>
              </w:rPr>
              <w:t>计入容积率的总建筑面积</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建筑密度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建筑高度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规划用地</w:t>
            </w:r>
          </w:p>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宋体" w:eastAsia="宋体" w:hAnsi="宋体" w:cs="宋体" w:hint="eastAsia"/>
                <w:color w:val="000000"/>
                <w:kern w:val="0"/>
                <w:sz w:val="18"/>
                <w:szCs w:val="18"/>
              </w:rPr>
              <w:t>使用性质</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持证准用</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面积</w:t>
            </w:r>
            <w:r w:rsidRPr="00B23686">
              <w:rPr>
                <w:rFonts w:ascii="Times New Roman" w:eastAsia="宋体" w:hAnsi="Times New Roman" w:cs="Times New Roman"/>
                <w:color w:val="000000"/>
                <w:kern w:val="0"/>
                <w:sz w:val="18"/>
                <w:szCs w:val="18"/>
              </w:rPr>
              <w:t>(</w:t>
            </w:r>
            <w:r w:rsidRPr="00B23686">
              <w:rPr>
                <w:rFonts w:ascii="宋体" w:eastAsia="宋体" w:hAnsi="宋体" w:cs="宋体" w:hint="eastAsia"/>
                <w:color w:val="000000"/>
                <w:kern w:val="0"/>
                <w:sz w:val="18"/>
                <w:szCs w:val="18"/>
              </w:rPr>
              <w:t>亩</w:t>
            </w:r>
            <w:r w:rsidRPr="00B23686">
              <w:rPr>
                <w:rFonts w:ascii="Times New Roman" w:eastAsia="宋体" w:hAnsi="Times New Roman" w:cs="Times New Roman"/>
                <w:color w:val="000000"/>
                <w:kern w:val="0"/>
                <w:sz w:val="18"/>
                <w:szCs w:val="18"/>
              </w:rPr>
              <w:t>)</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r>
      <w:tr w:rsidR="00B23686" w:rsidRPr="00B23686" w:rsidTr="00B23686">
        <w:trPr>
          <w:tblCellSpacing w:w="0" w:type="dxa"/>
        </w:trPr>
        <w:tc>
          <w:tcPr>
            <w:tcW w:w="4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1</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XD2017-03</w:t>
            </w:r>
            <w:r w:rsidRPr="00B23686">
              <w:rPr>
                <w:rFonts w:ascii="宋体" w:eastAsia="宋体" w:hAnsi="宋体" w:cs="宋体" w:hint="eastAsia"/>
                <w:color w:val="000000"/>
                <w:kern w:val="0"/>
                <w:sz w:val="18"/>
                <w:szCs w:val="18"/>
              </w:rPr>
              <w:t>（</w:t>
            </w:r>
            <w:r w:rsidRPr="00B23686">
              <w:rPr>
                <w:rFonts w:ascii="Times New Roman" w:eastAsia="宋体" w:hAnsi="Times New Roman" w:cs="Times New Roman"/>
                <w:color w:val="000000"/>
                <w:kern w:val="0"/>
                <w:sz w:val="18"/>
                <w:szCs w:val="18"/>
              </w:rPr>
              <w:t>252/211</w:t>
            </w:r>
            <w:r w:rsidRPr="00B23686">
              <w:rPr>
                <w:rFonts w:ascii="宋体" w:eastAsia="宋体" w:hAnsi="宋体" w:cs="宋体" w:hint="eastAsia"/>
                <w:color w:val="000000"/>
                <w:kern w:val="0"/>
                <w:sz w:val="18"/>
                <w:szCs w:val="18"/>
              </w:rPr>
              <w:t>）</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新都区大丰街道太平社区</w:t>
            </w:r>
            <w:r w:rsidRPr="00B23686">
              <w:rPr>
                <w:rFonts w:ascii="Times New Roman" w:eastAsia="宋体" w:hAnsi="Times New Roman" w:cs="Times New Roman"/>
                <w:color w:val="000000"/>
                <w:kern w:val="0"/>
                <w:sz w:val="18"/>
                <w:szCs w:val="18"/>
              </w:rPr>
              <w:t>5</w:t>
            </w:r>
            <w:r w:rsidRPr="00B23686">
              <w:rPr>
                <w:rFonts w:ascii="宋体" w:eastAsia="宋体" w:hAnsi="宋体" w:cs="宋体" w:hint="eastAsia"/>
                <w:color w:val="000000"/>
                <w:kern w:val="0"/>
                <w:sz w:val="18"/>
                <w:szCs w:val="18"/>
              </w:rPr>
              <w:t>、</w:t>
            </w:r>
            <w:r w:rsidRPr="00B23686">
              <w:rPr>
                <w:rFonts w:ascii="Times New Roman" w:eastAsia="宋体" w:hAnsi="Times New Roman" w:cs="Times New Roman"/>
                <w:color w:val="000000"/>
                <w:kern w:val="0"/>
                <w:sz w:val="18"/>
                <w:szCs w:val="18"/>
              </w:rPr>
              <w:t>6</w:t>
            </w:r>
            <w:r w:rsidRPr="00B23686">
              <w:rPr>
                <w:rFonts w:ascii="宋体" w:eastAsia="宋体" w:hAnsi="宋体" w:cs="宋体" w:hint="eastAsia"/>
                <w:color w:val="000000"/>
                <w:kern w:val="0"/>
                <w:sz w:val="18"/>
                <w:szCs w:val="18"/>
              </w:rPr>
              <w:t>组</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43312.6530</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合</w:t>
            </w:r>
            <w:r w:rsidRPr="00B23686">
              <w:rPr>
                <w:rFonts w:ascii="Times New Roman" w:eastAsia="宋体" w:hAnsi="Times New Roman" w:cs="Times New Roman"/>
                <w:color w:val="000000"/>
                <w:kern w:val="0"/>
                <w:sz w:val="18"/>
                <w:szCs w:val="18"/>
              </w:rPr>
              <w:t>64.9690</w:t>
            </w:r>
            <w:r w:rsidRPr="00B23686">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城镇混合住宅用地、商业用地</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住宅用地</w:t>
            </w:r>
            <w:r w:rsidRPr="00B23686">
              <w:rPr>
                <w:rFonts w:ascii="Times New Roman" w:eastAsia="宋体" w:hAnsi="Times New Roman" w:cs="Times New Roman"/>
                <w:color w:val="000000"/>
                <w:kern w:val="0"/>
                <w:sz w:val="18"/>
                <w:szCs w:val="18"/>
              </w:rPr>
              <w:lastRenderedPageBreak/>
              <w:t>70</w:t>
            </w:r>
            <w:r w:rsidRPr="00B23686">
              <w:rPr>
                <w:rFonts w:ascii="宋体" w:eastAsia="宋体" w:hAnsi="宋体" w:cs="宋体" w:hint="eastAsia"/>
                <w:color w:val="000000"/>
                <w:kern w:val="0"/>
                <w:sz w:val="18"/>
                <w:szCs w:val="18"/>
              </w:rPr>
              <w:t>年、商业用地</w:t>
            </w:r>
            <w:r w:rsidRPr="00B23686">
              <w:rPr>
                <w:rFonts w:ascii="Times New Roman" w:eastAsia="宋体" w:hAnsi="Times New Roman" w:cs="Times New Roman"/>
                <w:color w:val="000000"/>
                <w:kern w:val="0"/>
                <w:sz w:val="18"/>
                <w:szCs w:val="18"/>
              </w:rPr>
              <w:t>40</w:t>
            </w:r>
            <w:r w:rsidRPr="00B23686">
              <w:rPr>
                <w:rFonts w:ascii="宋体" w:eastAsia="宋体" w:hAnsi="宋体" w:cs="宋体" w:hint="eastAsia"/>
                <w:color w:val="000000"/>
                <w:kern w:val="0"/>
                <w:sz w:val="18"/>
                <w:szCs w:val="18"/>
              </w:rPr>
              <w:t>年</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967</w:t>
            </w:r>
            <w:r w:rsidRPr="00B23686">
              <w:rPr>
                <w:rFonts w:ascii="宋体" w:eastAsia="宋体" w:hAnsi="宋体" w:cs="宋体" w:hint="eastAsia"/>
                <w:color w:val="000000"/>
                <w:kern w:val="0"/>
                <w:sz w:val="18"/>
                <w:szCs w:val="18"/>
              </w:rPr>
              <w:t>万元</w:t>
            </w:r>
            <w:r w:rsidRPr="00B23686">
              <w:rPr>
                <w:rFonts w:ascii="Times New Roman" w:eastAsia="宋体" w:hAnsi="Times New Roman" w:cs="Times New Roman"/>
                <w:color w:val="000000"/>
                <w:kern w:val="0"/>
                <w:sz w:val="18"/>
                <w:szCs w:val="18"/>
              </w:rPr>
              <w:t>/</w:t>
            </w:r>
            <w:r w:rsidRPr="00B23686">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25130</w:t>
            </w:r>
          </w:p>
        </w:tc>
        <w:tc>
          <w:tcPr>
            <w:tcW w:w="10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23686" w:rsidRPr="00B23686" w:rsidRDefault="00B23686" w:rsidP="00B23686">
            <w:pPr>
              <w:widowControl/>
              <w:spacing w:before="100" w:beforeAutospacing="1" w:after="100" w:afterAutospacing="1" w:line="285" w:lineRule="atLeast"/>
              <w:jc w:val="center"/>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2017</w:t>
            </w:r>
            <w:r w:rsidRPr="00B23686">
              <w:rPr>
                <w:rFonts w:ascii="宋体" w:eastAsia="宋体" w:hAnsi="宋体" w:cs="宋体" w:hint="eastAsia"/>
                <w:color w:val="000000"/>
                <w:kern w:val="0"/>
                <w:sz w:val="18"/>
                <w:szCs w:val="18"/>
              </w:rPr>
              <w:t>年</w:t>
            </w:r>
            <w:r w:rsidRPr="00B23686">
              <w:rPr>
                <w:rFonts w:ascii="Times New Roman" w:eastAsia="宋体" w:hAnsi="Times New Roman" w:cs="Times New Roman"/>
                <w:color w:val="000000"/>
                <w:kern w:val="0"/>
                <w:sz w:val="18"/>
                <w:szCs w:val="18"/>
              </w:rPr>
              <w:t>10</w:t>
            </w:r>
            <w:r w:rsidRPr="00B23686">
              <w:rPr>
                <w:rFonts w:ascii="宋体" w:eastAsia="宋体" w:hAnsi="宋体" w:cs="宋体" w:hint="eastAsia"/>
                <w:color w:val="000000"/>
                <w:kern w:val="0"/>
                <w:sz w:val="18"/>
                <w:szCs w:val="18"/>
              </w:rPr>
              <w:t>月</w:t>
            </w:r>
            <w:r w:rsidRPr="00B23686">
              <w:rPr>
                <w:rFonts w:ascii="Times New Roman" w:eastAsia="宋体" w:hAnsi="Times New Roman" w:cs="Times New Roman"/>
                <w:color w:val="000000"/>
                <w:kern w:val="0"/>
                <w:sz w:val="18"/>
                <w:szCs w:val="18"/>
              </w:rPr>
              <w:t>10</w:t>
            </w:r>
            <w:r w:rsidRPr="00B23686">
              <w:rPr>
                <w:rFonts w:ascii="宋体" w:eastAsia="宋体" w:hAnsi="宋体" w:cs="宋体" w:hint="eastAsia"/>
                <w:color w:val="000000"/>
                <w:kern w:val="0"/>
                <w:sz w:val="18"/>
                <w:szCs w:val="18"/>
              </w:rPr>
              <w:t>日</w:t>
            </w:r>
            <w:r w:rsidRPr="00B23686">
              <w:rPr>
                <w:rFonts w:ascii="Times New Roman" w:eastAsia="宋体" w:hAnsi="Times New Roman" w:cs="Times New Roman"/>
                <w:color w:val="000000"/>
                <w:kern w:val="0"/>
                <w:sz w:val="18"/>
                <w:szCs w:val="18"/>
              </w:rPr>
              <w:t>10</w:t>
            </w:r>
            <w:r w:rsidRPr="00B23686">
              <w:rPr>
                <w:rFonts w:ascii="宋体" w:eastAsia="宋体" w:hAnsi="宋体" w:cs="宋体" w:hint="eastAsia"/>
                <w:color w:val="000000"/>
                <w:kern w:val="0"/>
                <w:sz w:val="18"/>
                <w:szCs w:val="18"/>
              </w:rPr>
              <w:t>时</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地块内计入容积率的总建筑面积不小于</w:t>
            </w:r>
            <w:r w:rsidRPr="00B23686">
              <w:rPr>
                <w:rFonts w:ascii="Times New Roman" w:eastAsia="宋体" w:hAnsi="Times New Roman" w:cs="Times New Roman"/>
                <w:color w:val="000000"/>
                <w:kern w:val="0"/>
                <w:sz w:val="18"/>
                <w:szCs w:val="18"/>
              </w:rPr>
              <w:t>43313</w:t>
            </w:r>
            <w:r w:rsidRPr="00B23686">
              <w:rPr>
                <w:rFonts w:ascii="宋体" w:eastAsia="宋体" w:hAnsi="宋体" w:cs="宋体" w:hint="eastAsia"/>
                <w:color w:val="000000"/>
                <w:kern w:val="0"/>
                <w:sz w:val="18"/>
                <w:szCs w:val="18"/>
              </w:rPr>
              <w:t>㎡且不大于</w:t>
            </w:r>
            <w:r w:rsidRPr="00B23686">
              <w:rPr>
                <w:rFonts w:ascii="Times New Roman" w:eastAsia="宋体" w:hAnsi="Times New Roman" w:cs="Times New Roman"/>
                <w:color w:val="000000"/>
                <w:kern w:val="0"/>
                <w:sz w:val="18"/>
                <w:szCs w:val="18"/>
              </w:rPr>
              <w:t>108281</w:t>
            </w:r>
            <w:r w:rsidRPr="00B23686">
              <w:rPr>
                <w:rFonts w:ascii="宋体" w:eastAsia="宋体" w:hAnsi="宋体" w:cs="宋体" w:hint="eastAsia"/>
                <w:color w:val="000000"/>
                <w:kern w:val="0"/>
                <w:sz w:val="18"/>
                <w:szCs w:val="18"/>
              </w:rPr>
              <w:t>㎡</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建筑密度≤</w:t>
            </w:r>
            <w:r w:rsidRPr="00B23686">
              <w:rPr>
                <w:rFonts w:ascii="Times New Roman" w:eastAsia="宋体" w:hAnsi="Times New Roman" w:cs="Times New Roman"/>
                <w:color w:val="000000"/>
                <w:kern w:val="0"/>
                <w:sz w:val="18"/>
                <w:szCs w:val="18"/>
              </w:rPr>
              <w:t>25%</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屋面所有设施（含建、构筑物和避雷针等</w:t>
            </w:r>
            <w:r w:rsidRPr="00B23686">
              <w:rPr>
                <w:rFonts w:ascii="宋体" w:eastAsia="宋体" w:hAnsi="宋体" w:cs="宋体" w:hint="eastAsia"/>
                <w:color w:val="000000"/>
                <w:kern w:val="0"/>
                <w:sz w:val="18"/>
                <w:szCs w:val="18"/>
              </w:rPr>
              <w:lastRenderedPageBreak/>
              <w:t>一切设备设施）不得超过航空限高（绝对高程）</w:t>
            </w:r>
            <w:r w:rsidRPr="00B23686">
              <w:rPr>
                <w:rFonts w:ascii="Times New Roman" w:eastAsia="宋体" w:hAnsi="Times New Roman" w:cs="Times New Roman"/>
                <w:color w:val="000000"/>
                <w:kern w:val="0"/>
                <w:sz w:val="18"/>
                <w:szCs w:val="18"/>
              </w:rPr>
              <w:t>592</w:t>
            </w:r>
            <w:r w:rsidRPr="00B23686">
              <w:rPr>
                <w:rFonts w:ascii="宋体" w:eastAsia="宋体" w:hAnsi="宋体" w:cs="宋体" w:hint="eastAsia"/>
                <w:color w:val="000000"/>
                <w:kern w:val="0"/>
                <w:sz w:val="18"/>
                <w:szCs w:val="18"/>
              </w:rPr>
              <w:t>米，若要突破限高，须取得空军主管部门的书面批</w:t>
            </w:r>
            <w:r w:rsidRPr="00B23686">
              <w:rPr>
                <w:rFonts w:ascii="宋体" w:eastAsia="宋体" w:hAnsi="宋体" w:cs="宋体" w:hint="eastAsia"/>
                <w:color w:val="000000"/>
                <w:kern w:val="0"/>
                <w:sz w:val="18"/>
                <w:szCs w:val="18"/>
              </w:rPr>
              <w:lastRenderedPageBreak/>
              <w:t>复。方案报审前应到空军主管部门办理航空限高正式批文。</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lastRenderedPageBreak/>
              <w:t>二类居住用地兼容用地性质：用地兼容性</w:t>
            </w:r>
            <w:r w:rsidRPr="00B23686">
              <w:rPr>
                <w:rFonts w:ascii="宋体" w:eastAsia="宋体" w:hAnsi="宋体" w:cs="宋体" w:hint="eastAsia"/>
                <w:color w:val="000000"/>
                <w:kern w:val="0"/>
                <w:sz w:val="18"/>
                <w:szCs w:val="18"/>
              </w:rPr>
              <w:lastRenderedPageBreak/>
              <w:t>满足《成都市规划管理技术规定》相关要求。</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64.9690</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指标证书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成都市新都区国土资源局</w:t>
            </w:r>
          </w:p>
        </w:tc>
      </w:tr>
      <w:tr w:rsidR="00B23686" w:rsidRPr="00B23686" w:rsidTr="00B23686">
        <w:trPr>
          <w:tblCellSpacing w:w="0" w:type="dxa"/>
        </w:trPr>
        <w:tc>
          <w:tcPr>
            <w:tcW w:w="4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2</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XD2017-02</w:t>
            </w:r>
            <w:r w:rsidRPr="00B23686">
              <w:rPr>
                <w:rFonts w:ascii="宋体" w:eastAsia="宋体" w:hAnsi="宋体" w:cs="宋体" w:hint="eastAsia"/>
                <w:color w:val="000000"/>
                <w:kern w:val="0"/>
                <w:sz w:val="18"/>
                <w:szCs w:val="18"/>
              </w:rPr>
              <w:t>（</w:t>
            </w:r>
            <w:r w:rsidRPr="00B23686">
              <w:rPr>
                <w:rFonts w:ascii="Times New Roman" w:eastAsia="宋体" w:hAnsi="Times New Roman" w:cs="Times New Roman"/>
                <w:color w:val="000000"/>
                <w:kern w:val="0"/>
                <w:sz w:val="18"/>
                <w:szCs w:val="18"/>
              </w:rPr>
              <w:t>252/211</w:t>
            </w:r>
            <w:r w:rsidRPr="00B23686">
              <w:rPr>
                <w:rFonts w:ascii="宋体" w:eastAsia="宋体" w:hAnsi="宋体" w:cs="宋体" w:hint="eastAsia"/>
                <w:color w:val="000000"/>
                <w:kern w:val="0"/>
                <w:sz w:val="18"/>
                <w:szCs w:val="18"/>
              </w:rPr>
              <w:t>）</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新都区大丰街道三元社区</w:t>
            </w:r>
            <w:r w:rsidRPr="00B23686">
              <w:rPr>
                <w:rFonts w:ascii="Times New Roman" w:eastAsia="宋体" w:hAnsi="Times New Roman" w:cs="Times New Roman"/>
                <w:color w:val="000000"/>
                <w:kern w:val="0"/>
                <w:sz w:val="18"/>
                <w:szCs w:val="18"/>
              </w:rPr>
              <w:t>2</w:t>
            </w:r>
            <w:r w:rsidRPr="00B23686">
              <w:rPr>
                <w:rFonts w:ascii="宋体" w:eastAsia="宋体" w:hAnsi="宋体" w:cs="宋体" w:hint="eastAsia"/>
                <w:color w:val="000000"/>
                <w:kern w:val="0"/>
                <w:sz w:val="18"/>
                <w:szCs w:val="18"/>
              </w:rPr>
              <w:t>、</w:t>
            </w:r>
            <w:r w:rsidRPr="00B23686">
              <w:rPr>
                <w:rFonts w:ascii="Times New Roman" w:eastAsia="宋体" w:hAnsi="Times New Roman" w:cs="Times New Roman"/>
                <w:color w:val="000000"/>
                <w:kern w:val="0"/>
                <w:sz w:val="18"/>
                <w:szCs w:val="18"/>
              </w:rPr>
              <w:t>6</w:t>
            </w:r>
            <w:r w:rsidRPr="00B23686">
              <w:rPr>
                <w:rFonts w:ascii="宋体" w:eastAsia="宋体" w:hAnsi="宋体" w:cs="宋体" w:hint="eastAsia"/>
                <w:color w:val="000000"/>
                <w:kern w:val="0"/>
                <w:sz w:val="18"/>
                <w:szCs w:val="18"/>
              </w:rPr>
              <w:t>组及集体</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22535.4470</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合</w:t>
            </w:r>
            <w:r w:rsidRPr="00B23686">
              <w:rPr>
                <w:rFonts w:ascii="Times New Roman" w:eastAsia="宋体" w:hAnsi="Times New Roman" w:cs="Times New Roman"/>
                <w:color w:val="000000"/>
                <w:kern w:val="0"/>
                <w:sz w:val="18"/>
                <w:szCs w:val="18"/>
              </w:rPr>
              <w:t>33.8032</w:t>
            </w:r>
            <w:r w:rsidRPr="00B23686">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城镇混合住宅用地、商业用地</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住宅用地</w:t>
            </w:r>
            <w:r w:rsidRPr="00B23686">
              <w:rPr>
                <w:rFonts w:ascii="Times New Roman" w:eastAsia="宋体" w:hAnsi="Times New Roman" w:cs="Times New Roman"/>
                <w:color w:val="000000"/>
                <w:kern w:val="0"/>
                <w:sz w:val="18"/>
                <w:szCs w:val="18"/>
              </w:rPr>
              <w:lastRenderedPageBreak/>
              <w:t>70</w:t>
            </w:r>
            <w:r w:rsidRPr="00B23686">
              <w:rPr>
                <w:rFonts w:ascii="宋体" w:eastAsia="宋体" w:hAnsi="宋体" w:cs="宋体" w:hint="eastAsia"/>
                <w:color w:val="000000"/>
                <w:kern w:val="0"/>
                <w:sz w:val="18"/>
                <w:szCs w:val="18"/>
              </w:rPr>
              <w:t>年、商业用地</w:t>
            </w:r>
            <w:r w:rsidRPr="00B23686">
              <w:rPr>
                <w:rFonts w:ascii="Times New Roman" w:eastAsia="宋体" w:hAnsi="Times New Roman" w:cs="Times New Roman"/>
                <w:color w:val="000000"/>
                <w:kern w:val="0"/>
                <w:sz w:val="18"/>
                <w:szCs w:val="18"/>
              </w:rPr>
              <w:t>40</w:t>
            </w:r>
            <w:r w:rsidRPr="00B23686">
              <w:rPr>
                <w:rFonts w:ascii="宋体" w:eastAsia="宋体" w:hAnsi="宋体" w:cs="宋体" w:hint="eastAsia"/>
                <w:color w:val="000000"/>
                <w:kern w:val="0"/>
                <w:sz w:val="18"/>
                <w:szCs w:val="18"/>
              </w:rPr>
              <w:t>年</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917</w:t>
            </w:r>
            <w:r w:rsidRPr="00B23686">
              <w:rPr>
                <w:rFonts w:ascii="宋体" w:eastAsia="宋体" w:hAnsi="宋体" w:cs="宋体" w:hint="eastAsia"/>
                <w:color w:val="000000"/>
                <w:kern w:val="0"/>
                <w:sz w:val="18"/>
                <w:szCs w:val="18"/>
              </w:rPr>
              <w:t>万元</w:t>
            </w:r>
            <w:r w:rsidRPr="00B23686">
              <w:rPr>
                <w:rFonts w:ascii="Times New Roman" w:eastAsia="宋体" w:hAnsi="Times New Roman" w:cs="Times New Roman"/>
                <w:color w:val="000000"/>
                <w:kern w:val="0"/>
                <w:sz w:val="18"/>
                <w:szCs w:val="18"/>
              </w:rPr>
              <w:t>/</w:t>
            </w:r>
            <w:r w:rsidRPr="00B23686">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t>12399</w:t>
            </w:r>
          </w:p>
        </w:tc>
        <w:tc>
          <w:tcPr>
            <w:tcW w:w="0" w:type="auto"/>
            <w:vMerge/>
            <w:tcBorders>
              <w:top w:val="nil"/>
              <w:left w:val="nil"/>
              <w:bottom w:val="single" w:sz="6" w:space="0" w:color="auto"/>
              <w:right w:val="single" w:sz="6" w:space="0" w:color="auto"/>
            </w:tcBorders>
            <w:vAlign w:val="center"/>
            <w:hideMark/>
          </w:tcPr>
          <w:p w:rsidR="00B23686" w:rsidRPr="00B23686" w:rsidRDefault="00B23686" w:rsidP="00B23686">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地块内计入容积率的总建筑面积不小于</w:t>
            </w:r>
            <w:r w:rsidRPr="00B23686">
              <w:rPr>
                <w:rFonts w:ascii="Times New Roman" w:eastAsia="宋体" w:hAnsi="Times New Roman" w:cs="Times New Roman"/>
                <w:color w:val="000000"/>
                <w:kern w:val="0"/>
                <w:sz w:val="18"/>
                <w:szCs w:val="18"/>
              </w:rPr>
              <w:t>22536</w:t>
            </w:r>
            <w:r w:rsidRPr="00B23686">
              <w:rPr>
                <w:rFonts w:ascii="宋体" w:eastAsia="宋体" w:hAnsi="宋体" w:cs="宋体" w:hint="eastAsia"/>
                <w:color w:val="000000"/>
                <w:kern w:val="0"/>
                <w:sz w:val="18"/>
                <w:szCs w:val="18"/>
              </w:rPr>
              <w:t>㎡且不大于</w:t>
            </w:r>
            <w:r w:rsidRPr="00B23686">
              <w:rPr>
                <w:rFonts w:ascii="Times New Roman" w:eastAsia="宋体" w:hAnsi="Times New Roman" w:cs="Times New Roman"/>
                <w:color w:val="000000"/>
                <w:kern w:val="0"/>
                <w:sz w:val="18"/>
                <w:szCs w:val="18"/>
              </w:rPr>
              <w:t>56338</w:t>
            </w:r>
            <w:r w:rsidRPr="00B23686">
              <w:rPr>
                <w:rFonts w:ascii="宋体" w:eastAsia="宋体" w:hAnsi="宋体" w:cs="宋体" w:hint="eastAsia"/>
                <w:color w:val="000000"/>
                <w:kern w:val="0"/>
                <w:sz w:val="18"/>
                <w:szCs w:val="18"/>
              </w:rPr>
              <w:t>㎡</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建筑密度≤</w:t>
            </w:r>
            <w:r w:rsidRPr="00B23686">
              <w:rPr>
                <w:rFonts w:ascii="Times New Roman" w:eastAsia="宋体" w:hAnsi="Times New Roman" w:cs="Times New Roman"/>
                <w:color w:val="000000"/>
                <w:kern w:val="0"/>
                <w:sz w:val="18"/>
                <w:szCs w:val="18"/>
              </w:rPr>
              <w:t>25%</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屋面所有设施（含建、构筑物和避雷针等</w:t>
            </w:r>
            <w:r w:rsidRPr="00B23686">
              <w:rPr>
                <w:rFonts w:ascii="宋体" w:eastAsia="宋体" w:hAnsi="宋体" w:cs="宋体" w:hint="eastAsia"/>
                <w:color w:val="000000"/>
                <w:kern w:val="0"/>
                <w:sz w:val="18"/>
                <w:szCs w:val="18"/>
              </w:rPr>
              <w:lastRenderedPageBreak/>
              <w:t>一切设备设施）不得超过航空限高（绝对高程）</w:t>
            </w:r>
            <w:r w:rsidRPr="00B23686">
              <w:rPr>
                <w:rFonts w:ascii="Times New Roman" w:eastAsia="宋体" w:hAnsi="Times New Roman" w:cs="Times New Roman"/>
                <w:color w:val="000000"/>
                <w:kern w:val="0"/>
                <w:sz w:val="18"/>
                <w:szCs w:val="18"/>
              </w:rPr>
              <w:t>835</w:t>
            </w:r>
            <w:r w:rsidRPr="00B23686">
              <w:rPr>
                <w:rFonts w:ascii="宋体" w:eastAsia="宋体" w:hAnsi="宋体" w:cs="宋体" w:hint="eastAsia"/>
                <w:color w:val="000000"/>
                <w:kern w:val="0"/>
                <w:sz w:val="18"/>
                <w:szCs w:val="18"/>
              </w:rPr>
              <w:t>米，若要突破限高，须取得空军主管部门的书面批</w:t>
            </w:r>
            <w:r w:rsidRPr="00B23686">
              <w:rPr>
                <w:rFonts w:ascii="宋体" w:eastAsia="宋体" w:hAnsi="宋体" w:cs="宋体" w:hint="eastAsia"/>
                <w:color w:val="000000"/>
                <w:kern w:val="0"/>
                <w:sz w:val="18"/>
                <w:szCs w:val="18"/>
              </w:rPr>
              <w:lastRenderedPageBreak/>
              <w:t>复。方案报审前应到空军主管部门办理航空限高正式批文。</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lastRenderedPageBreak/>
              <w:t>二类居住用地</w:t>
            </w:r>
            <w:r w:rsidRPr="00B23686">
              <w:rPr>
                <w:rFonts w:ascii="Times New Roman" w:eastAsia="宋体" w:hAnsi="Times New Roman" w:cs="Times New Roman"/>
                <w:color w:val="000000"/>
                <w:kern w:val="0"/>
                <w:sz w:val="18"/>
                <w:szCs w:val="18"/>
              </w:rPr>
              <w:t xml:space="preserve">  </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兼容用地性质：用地兼容</w:t>
            </w:r>
            <w:r w:rsidRPr="00B23686">
              <w:rPr>
                <w:rFonts w:ascii="宋体" w:eastAsia="宋体" w:hAnsi="宋体" w:cs="宋体" w:hint="eastAsia"/>
                <w:color w:val="000000"/>
                <w:kern w:val="0"/>
                <w:sz w:val="18"/>
                <w:szCs w:val="18"/>
              </w:rPr>
              <w:lastRenderedPageBreak/>
              <w:t>性满足《成都市规划管理技术规定》相关要求。</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32.0555</w:t>
            </w:r>
          </w:p>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指标证书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宋体" w:eastAsia="宋体" w:hAnsi="宋体" w:cs="宋体" w:hint="eastAsia"/>
                <w:color w:val="000000"/>
                <w:kern w:val="0"/>
                <w:sz w:val="18"/>
                <w:szCs w:val="18"/>
              </w:rPr>
              <w:t>成都市新都区国土资源局</w:t>
            </w:r>
          </w:p>
        </w:tc>
      </w:tr>
    </w:tbl>
    <w:p w:rsidR="00B23686" w:rsidRPr="00B23686" w:rsidRDefault="00B23686" w:rsidP="00B23686">
      <w:pPr>
        <w:widowControl/>
        <w:spacing w:before="100" w:beforeAutospacing="1" w:after="100" w:afterAutospacing="1" w:line="285" w:lineRule="atLeast"/>
        <w:jc w:val="left"/>
        <w:rPr>
          <w:rFonts w:ascii="宋体" w:eastAsia="宋体" w:hAnsi="宋体" w:cs="宋体"/>
          <w:kern w:val="0"/>
          <w:sz w:val="24"/>
          <w:szCs w:val="24"/>
        </w:rPr>
      </w:pPr>
      <w:r w:rsidRPr="00B23686">
        <w:rPr>
          <w:rFonts w:ascii="Times New Roman" w:eastAsia="宋体" w:hAnsi="Times New Roman" w:cs="Times New Roman"/>
          <w:color w:val="000000"/>
          <w:kern w:val="0"/>
          <w:sz w:val="18"/>
          <w:szCs w:val="18"/>
        </w:rPr>
        <w:lastRenderedPageBreak/>
        <w:t> </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t>    二、中华人民共和国境内外的法人、自然人和其他组织均可申请参加竞买，竞买申请人可独立竞买也可联合竞买，但出让方案或法律法规有特殊要求的除外。</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t>    三、申请参加本公告多宗土地竞买的，竞买保证金须按所竞买宗地对应金额足额缴纳。拍卖以增价方式自由竞价。</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t>    四、本次国有建设用地使用权拍卖出让实行网上报名（缴纳外币竞买保证金的除外），竞买申请人可通过成都市公共资源交易服务中心门户网站（</w:t>
      </w:r>
      <w:hyperlink r:id="rId4" w:history="1">
        <w:r w:rsidRPr="00B23686">
          <w:rPr>
            <w:rFonts w:ascii="宋体" w:eastAsia="宋体" w:hAnsi="宋体" w:cs="宋体" w:hint="eastAsia"/>
            <w:color w:val="0000FF"/>
            <w:kern w:val="0"/>
            <w:sz w:val="24"/>
            <w:szCs w:val="24"/>
            <w:u w:val="single"/>
          </w:rPr>
          <w:t>http://www.cdggzy.com/</w:t>
        </w:r>
      </w:hyperlink>
      <w:r w:rsidRPr="00B23686">
        <w:rPr>
          <w:rFonts w:ascii="宋体" w:eastAsia="宋体" w:hAnsi="宋体" w:cs="宋体" w:hint="eastAsia"/>
          <w:kern w:val="0"/>
          <w:sz w:val="24"/>
          <w:szCs w:val="24"/>
        </w:rPr>
        <w:t>）查阅网上报名用户注册及网上报名操作指南，并于2017年09月18日起下载出让文件。</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t>    五、已完成网上报名用户注册的竞买申请人须在2017年10月09日16时之前通过成都市公共资源交易服务中心门户网站（</w:t>
      </w:r>
      <w:hyperlink r:id="rId5" w:history="1">
        <w:r w:rsidRPr="00B23686">
          <w:rPr>
            <w:rFonts w:ascii="宋体" w:eastAsia="宋体" w:hAnsi="宋体" w:cs="宋体" w:hint="eastAsia"/>
            <w:color w:val="0000FF"/>
            <w:kern w:val="0"/>
            <w:sz w:val="24"/>
            <w:szCs w:val="24"/>
            <w:u w:val="single"/>
          </w:rPr>
          <w:t>http://www.cdggzy.com/</w:t>
        </w:r>
      </w:hyperlink>
      <w:r w:rsidRPr="00B23686">
        <w:rPr>
          <w:rFonts w:ascii="宋体" w:eastAsia="宋体" w:hAnsi="宋体" w:cs="宋体" w:hint="eastAsia"/>
          <w:kern w:val="0"/>
          <w:sz w:val="24"/>
          <w:szCs w:val="24"/>
        </w:rPr>
        <w:t>）土地网上报名系统完成网上报名手续。（报名咨询电话：028-85987887）</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lastRenderedPageBreak/>
        <w:t>    六、须“持证准用”的竞得人，应按照《国有经营性建设用地使用权出让“持证准用”须知》要求提交相应面积的建设用地指标证书或缴纳相应面积的建设用地指标价款。（指标购买咨询电话：028-85987005）</w:t>
      </w:r>
    </w:p>
    <w:p w:rsidR="00B23686" w:rsidRPr="00B23686" w:rsidRDefault="00B23686" w:rsidP="00B23686">
      <w:pPr>
        <w:widowControl/>
        <w:spacing w:before="100" w:beforeAutospacing="1" w:after="100" w:afterAutospacing="1"/>
        <w:jc w:val="left"/>
        <w:rPr>
          <w:rFonts w:ascii="宋体" w:eastAsia="宋体" w:hAnsi="宋体" w:cs="宋体"/>
          <w:kern w:val="0"/>
          <w:sz w:val="24"/>
          <w:szCs w:val="24"/>
        </w:rPr>
      </w:pPr>
      <w:r w:rsidRPr="00B23686">
        <w:rPr>
          <w:rFonts w:ascii="宋体" w:eastAsia="宋体" w:hAnsi="宋体" w:cs="宋体" w:hint="eastAsia"/>
          <w:kern w:val="0"/>
          <w:sz w:val="24"/>
          <w:szCs w:val="24"/>
        </w:rPr>
        <w:t>    七、本公告未尽事宜详见出让文件，并以出让文件中各行政主管部门出具的文件为准。</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宋体" w:eastAsia="宋体" w:hAnsi="宋体" w:cs="宋体" w:hint="eastAsia"/>
          <w:color w:val="000000"/>
          <w:kern w:val="0"/>
          <w:sz w:val="24"/>
          <w:szCs w:val="24"/>
        </w:rPr>
        <w:t>联系地址：成都市高新区天府大道北段</w:t>
      </w:r>
      <w:r w:rsidRPr="00B23686">
        <w:rPr>
          <w:rFonts w:ascii="Calibri" w:eastAsia="宋体" w:hAnsi="Calibri" w:cs="宋体"/>
          <w:color w:val="000000"/>
          <w:kern w:val="0"/>
          <w:sz w:val="24"/>
          <w:szCs w:val="24"/>
        </w:rPr>
        <w:t>966</w:t>
      </w:r>
      <w:r w:rsidRPr="00B23686">
        <w:rPr>
          <w:rFonts w:ascii="宋体" w:eastAsia="宋体" w:hAnsi="宋体" w:cs="宋体" w:hint="eastAsia"/>
          <w:color w:val="000000"/>
          <w:kern w:val="0"/>
          <w:sz w:val="24"/>
          <w:szCs w:val="24"/>
        </w:rPr>
        <w:t>号天府国际金融中心</w:t>
      </w:r>
      <w:r w:rsidRPr="00B23686">
        <w:rPr>
          <w:rFonts w:ascii="Calibri" w:eastAsia="宋体" w:hAnsi="Calibri" w:cs="宋体"/>
          <w:color w:val="000000"/>
          <w:kern w:val="0"/>
          <w:sz w:val="24"/>
          <w:szCs w:val="24"/>
        </w:rPr>
        <w:t>7</w:t>
      </w:r>
      <w:r w:rsidRPr="00B23686">
        <w:rPr>
          <w:rFonts w:ascii="宋体" w:eastAsia="宋体" w:hAnsi="宋体" w:cs="宋体" w:hint="eastAsia"/>
          <w:color w:val="000000"/>
          <w:kern w:val="0"/>
          <w:sz w:val="24"/>
          <w:szCs w:val="24"/>
        </w:rPr>
        <w:t>号楼</w:t>
      </w:r>
      <w:r w:rsidRPr="00B23686">
        <w:rPr>
          <w:rFonts w:ascii="Calibri" w:eastAsia="宋体" w:hAnsi="Calibri" w:cs="宋体"/>
          <w:color w:val="000000"/>
          <w:kern w:val="0"/>
          <w:sz w:val="24"/>
          <w:szCs w:val="24"/>
        </w:rPr>
        <w:t xml:space="preserve">     </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宋体" w:eastAsia="宋体" w:hAnsi="宋体" w:cs="宋体" w:hint="eastAsia"/>
          <w:color w:val="000000"/>
          <w:kern w:val="0"/>
          <w:sz w:val="24"/>
          <w:szCs w:val="24"/>
        </w:rPr>
        <w:t>详情见：成都市公共资源交易服务中心</w:t>
      </w:r>
      <w:r w:rsidRPr="00B23686">
        <w:rPr>
          <w:rFonts w:ascii="Calibri" w:eastAsia="宋体" w:hAnsi="Calibri" w:cs="宋体"/>
          <w:color w:val="000000"/>
          <w:kern w:val="0"/>
          <w:sz w:val="24"/>
          <w:szCs w:val="24"/>
        </w:rPr>
        <w:t>（</w:t>
      </w:r>
      <w:hyperlink r:id="rId6" w:history="1">
        <w:r w:rsidRPr="00B23686">
          <w:rPr>
            <w:rFonts w:ascii="Calibri" w:eastAsia="宋体" w:hAnsi="Calibri" w:cs="宋体"/>
            <w:color w:val="000000"/>
            <w:kern w:val="0"/>
            <w:sz w:val="24"/>
            <w:szCs w:val="24"/>
            <w:u w:val="single"/>
          </w:rPr>
          <w:t>http://www.cdggzy.com/</w:t>
        </w:r>
      </w:hyperlink>
      <w:r w:rsidRPr="00B23686">
        <w:rPr>
          <w:rFonts w:ascii="Calibri" w:eastAsia="宋体" w:hAnsi="Calibri" w:cs="宋体"/>
          <w:color w:val="000000"/>
          <w:kern w:val="0"/>
          <w:sz w:val="24"/>
          <w:szCs w:val="24"/>
        </w:rPr>
        <w:t>）</w:t>
      </w:r>
      <w:r w:rsidRPr="00B23686">
        <w:rPr>
          <w:rFonts w:ascii="Calibri" w:eastAsia="宋体" w:hAnsi="Calibri" w:cs="宋体"/>
          <w:color w:val="000000"/>
          <w:kern w:val="0"/>
          <w:sz w:val="24"/>
          <w:szCs w:val="24"/>
        </w:rPr>
        <w:t>          </w:t>
      </w:r>
      <w:r w:rsidRPr="00B23686">
        <w:rPr>
          <w:rFonts w:ascii="Calibri" w:eastAsia="宋体" w:hAnsi="Calibri" w:cs="宋体"/>
          <w:color w:val="000000"/>
          <w:kern w:val="0"/>
          <w:sz w:val="24"/>
          <w:szCs w:val="24"/>
        </w:rPr>
        <w:t>四川省国土资源厅（</w:t>
      </w:r>
      <w:hyperlink r:id="rId7" w:history="1">
        <w:r w:rsidRPr="00B23686">
          <w:rPr>
            <w:rFonts w:ascii="Calibri" w:eastAsia="宋体" w:hAnsi="Calibri" w:cs="宋体"/>
            <w:color w:val="000000"/>
            <w:kern w:val="0"/>
            <w:sz w:val="24"/>
            <w:szCs w:val="24"/>
            <w:u w:val="single"/>
          </w:rPr>
          <w:t>http://www.scdlr.gov.cn</w:t>
        </w:r>
      </w:hyperlink>
      <w:r w:rsidRPr="00B23686">
        <w:rPr>
          <w:rFonts w:ascii="Calibri" w:eastAsia="宋体" w:hAnsi="Calibri" w:cs="宋体"/>
          <w:color w:val="000000"/>
          <w:kern w:val="0"/>
          <w:sz w:val="24"/>
          <w:szCs w:val="24"/>
        </w:rPr>
        <w:t>）</w:t>
      </w:r>
      <w:r w:rsidRPr="00B23686">
        <w:rPr>
          <w:rFonts w:ascii="Calibri" w:eastAsia="宋体" w:hAnsi="Calibri" w:cs="宋体"/>
          <w:color w:val="000000"/>
          <w:kern w:val="0"/>
          <w:sz w:val="24"/>
          <w:szCs w:val="24"/>
        </w:rPr>
        <w:t xml:space="preserve">                 </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Calibri" w:eastAsia="宋体" w:hAnsi="Calibri" w:cs="宋体"/>
          <w:color w:val="000000"/>
          <w:kern w:val="0"/>
          <w:sz w:val="24"/>
          <w:szCs w:val="24"/>
        </w:rPr>
        <w:t xml:space="preserve">                 </w:t>
      </w:r>
      <w:r w:rsidRPr="00B23686">
        <w:rPr>
          <w:rFonts w:ascii="Calibri" w:eastAsia="宋体" w:hAnsi="Calibri" w:cs="宋体"/>
          <w:color w:val="000000"/>
          <w:kern w:val="0"/>
          <w:sz w:val="24"/>
          <w:szCs w:val="24"/>
        </w:rPr>
        <w:t>成都市国土资源局（</w:t>
      </w:r>
      <w:hyperlink r:id="rId8" w:history="1">
        <w:r w:rsidRPr="00B23686">
          <w:rPr>
            <w:rFonts w:ascii="Calibri" w:eastAsia="宋体" w:hAnsi="Calibri" w:cs="宋体"/>
            <w:color w:val="000000"/>
            <w:kern w:val="0"/>
            <w:sz w:val="24"/>
            <w:szCs w:val="24"/>
            <w:u w:val="single"/>
          </w:rPr>
          <w:t>http://www.cdlr.gov.cn</w:t>
        </w:r>
      </w:hyperlink>
      <w:r w:rsidRPr="00B23686">
        <w:rPr>
          <w:rFonts w:ascii="Calibri" w:eastAsia="宋体" w:hAnsi="Calibri" w:cs="宋体"/>
          <w:color w:val="000000"/>
          <w:kern w:val="0"/>
          <w:sz w:val="24"/>
          <w:szCs w:val="24"/>
        </w:rPr>
        <w:t>）</w:t>
      </w:r>
      <w:r w:rsidRPr="00B23686">
        <w:rPr>
          <w:rFonts w:ascii="Calibri" w:eastAsia="宋体" w:hAnsi="Calibri" w:cs="宋体"/>
          <w:color w:val="000000"/>
          <w:kern w:val="0"/>
          <w:sz w:val="24"/>
          <w:szCs w:val="24"/>
        </w:rPr>
        <w:t>                   </w:t>
      </w:r>
      <w:r w:rsidRPr="00B23686">
        <w:rPr>
          <w:rFonts w:ascii="Calibri" w:eastAsia="宋体" w:hAnsi="Calibri" w:cs="宋体"/>
          <w:color w:val="000000"/>
          <w:kern w:val="0"/>
          <w:sz w:val="24"/>
          <w:szCs w:val="24"/>
        </w:rPr>
        <w:t>中国土地市场网（</w:t>
      </w:r>
      <w:r w:rsidRPr="00B23686">
        <w:rPr>
          <w:rFonts w:ascii="Calibri" w:eastAsia="宋体" w:hAnsi="Calibri" w:cs="宋体"/>
          <w:color w:val="000000"/>
          <w:kern w:val="0"/>
          <w:sz w:val="24"/>
          <w:szCs w:val="24"/>
        </w:rPr>
        <w:t>http://</w:t>
      </w:r>
      <w:hyperlink r:id="rId9" w:history="1">
        <w:r w:rsidRPr="00B23686">
          <w:rPr>
            <w:rFonts w:ascii="Calibri" w:eastAsia="宋体" w:hAnsi="Calibri" w:cs="宋体"/>
            <w:color w:val="000000"/>
            <w:kern w:val="0"/>
            <w:sz w:val="24"/>
            <w:szCs w:val="24"/>
            <w:u w:val="single"/>
          </w:rPr>
          <w:t>www.landchina.com</w:t>
        </w:r>
      </w:hyperlink>
      <w:r w:rsidRPr="00B23686">
        <w:rPr>
          <w:rFonts w:ascii="Calibri" w:eastAsia="宋体" w:hAnsi="Calibri" w:cs="宋体"/>
          <w:color w:val="000000"/>
          <w:kern w:val="0"/>
          <w:sz w:val="24"/>
          <w:szCs w:val="24"/>
        </w:rPr>
        <w:t>）</w:t>
      </w:r>
      <w:r w:rsidRPr="00B23686">
        <w:rPr>
          <w:rFonts w:ascii="Calibri" w:eastAsia="宋体" w:hAnsi="Calibri" w:cs="宋体"/>
          <w:color w:val="000000"/>
          <w:kern w:val="0"/>
          <w:sz w:val="24"/>
          <w:szCs w:val="24"/>
        </w:rPr>
        <w:t xml:space="preserve">                  </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Calibri" w:eastAsia="宋体" w:hAnsi="Calibri" w:cs="宋体"/>
          <w:color w:val="000000"/>
          <w:kern w:val="0"/>
          <w:sz w:val="24"/>
          <w:szCs w:val="24"/>
        </w:rPr>
        <w:t>                 </w:t>
      </w:r>
      <w:r w:rsidRPr="00B23686">
        <w:rPr>
          <w:rFonts w:ascii="Calibri" w:eastAsia="宋体" w:hAnsi="Calibri" w:cs="宋体"/>
          <w:color w:val="000000"/>
          <w:kern w:val="0"/>
          <w:sz w:val="24"/>
          <w:szCs w:val="24"/>
        </w:rPr>
        <w:t>成都市国土资源局监督电话：</w:t>
      </w:r>
      <w:r w:rsidRPr="00B23686">
        <w:rPr>
          <w:rFonts w:ascii="Calibri" w:eastAsia="宋体" w:hAnsi="Calibri" w:cs="宋体"/>
          <w:color w:val="000000"/>
          <w:kern w:val="0"/>
          <w:sz w:val="24"/>
          <w:szCs w:val="24"/>
        </w:rPr>
        <w:t>028-61889185</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宋体" w:eastAsia="宋体" w:hAnsi="宋体" w:cs="宋体" w:hint="eastAsia"/>
          <w:color w:val="000000"/>
          <w:kern w:val="0"/>
          <w:sz w:val="24"/>
          <w:szCs w:val="24"/>
        </w:rPr>
        <w:t> </w:t>
      </w:r>
    </w:p>
    <w:p w:rsidR="00B23686" w:rsidRPr="00B23686" w:rsidRDefault="00B23686" w:rsidP="00B23686">
      <w:pPr>
        <w:widowControl/>
        <w:spacing w:before="100" w:beforeAutospacing="1" w:after="100" w:afterAutospacing="1" w:line="285" w:lineRule="atLeast"/>
        <w:ind w:firstLine="480"/>
        <w:jc w:val="left"/>
        <w:rPr>
          <w:rFonts w:ascii="宋体" w:eastAsia="宋体" w:hAnsi="宋体" w:cs="宋体"/>
          <w:kern w:val="0"/>
          <w:sz w:val="24"/>
          <w:szCs w:val="24"/>
        </w:rPr>
      </w:pPr>
      <w:r w:rsidRPr="00B23686">
        <w:rPr>
          <w:rFonts w:ascii="宋体" w:eastAsia="宋体" w:hAnsi="宋体" w:cs="宋体" w:hint="eastAsia"/>
          <w:color w:val="000000"/>
          <w:kern w:val="0"/>
          <w:sz w:val="24"/>
          <w:szCs w:val="24"/>
        </w:rPr>
        <w:t> </w:t>
      </w:r>
    </w:p>
    <w:p w:rsidR="00B23686" w:rsidRPr="00B23686" w:rsidRDefault="00B23686" w:rsidP="00B23686">
      <w:pPr>
        <w:widowControl/>
        <w:spacing w:before="100" w:beforeAutospacing="1" w:after="100" w:afterAutospacing="1" w:line="285" w:lineRule="atLeast"/>
        <w:ind w:firstLine="480"/>
        <w:jc w:val="right"/>
        <w:rPr>
          <w:rFonts w:ascii="宋体" w:eastAsia="宋体" w:hAnsi="宋体" w:cs="宋体"/>
          <w:kern w:val="0"/>
          <w:sz w:val="24"/>
          <w:szCs w:val="24"/>
        </w:rPr>
      </w:pPr>
      <w:r w:rsidRPr="00B23686">
        <w:rPr>
          <w:rFonts w:ascii="Calibri" w:eastAsia="宋体" w:hAnsi="Calibri" w:cs="宋体"/>
          <w:color w:val="000000"/>
          <w:kern w:val="0"/>
          <w:sz w:val="24"/>
          <w:szCs w:val="24"/>
        </w:rPr>
        <w:t>                                                                                </w:t>
      </w:r>
      <w:r w:rsidRPr="00B23686">
        <w:rPr>
          <w:rFonts w:ascii="宋体" w:eastAsia="宋体" w:hAnsi="宋体" w:cs="宋体" w:hint="eastAsia"/>
          <w:color w:val="000000"/>
          <w:kern w:val="0"/>
          <w:sz w:val="24"/>
          <w:szCs w:val="24"/>
        </w:rPr>
        <w:t>成都市公共资源交易服务中心</w:t>
      </w:r>
    </w:p>
    <w:p w:rsidR="00B23686" w:rsidRPr="00B23686" w:rsidRDefault="00B23686" w:rsidP="00B23686">
      <w:pPr>
        <w:widowControl/>
        <w:spacing w:before="100" w:beforeAutospacing="1" w:after="100" w:afterAutospacing="1" w:line="285" w:lineRule="atLeast"/>
        <w:ind w:firstLine="480"/>
        <w:jc w:val="right"/>
        <w:rPr>
          <w:rFonts w:ascii="宋体" w:eastAsia="宋体" w:hAnsi="宋体" w:cs="宋体"/>
          <w:kern w:val="0"/>
          <w:sz w:val="24"/>
          <w:szCs w:val="24"/>
        </w:rPr>
      </w:pPr>
      <w:r w:rsidRPr="00B23686">
        <w:rPr>
          <w:rFonts w:ascii="Calibri" w:eastAsia="宋体" w:hAnsi="Calibri" w:cs="宋体"/>
          <w:color w:val="000000"/>
          <w:kern w:val="0"/>
          <w:sz w:val="24"/>
          <w:szCs w:val="24"/>
        </w:rPr>
        <w:t>                                                                                    2017</w:t>
      </w:r>
      <w:r w:rsidRPr="00B23686">
        <w:rPr>
          <w:rFonts w:ascii="宋体" w:eastAsia="宋体" w:hAnsi="宋体" w:cs="宋体" w:hint="eastAsia"/>
          <w:color w:val="000000"/>
          <w:kern w:val="0"/>
          <w:sz w:val="24"/>
          <w:szCs w:val="24"/>
        </w:rPr>
        <w:t>年</w:t>
      </w:r>
      <w:r w:rsidRPr="00B23686">
        <w:rPr>
          <w:rFonts w:ascii="Calibri" w:eastAsia="宋体" w:hAnsi="Calibri" w:cs="宋体"/>
          <w:color w:val="000000"/>
          <w:kern w:val="0"/>
          <w:sz w:val="24"/>
          <w:szCs w:val="24"/>
        </w:rPr>
        <w:t>9</w:t>
      </w:r>
      <w:r w:rsidRPr="00B23686">
        <w:rPr>
          <w:rFonts w:ascii="宋体" w:eastAsia="宋体" w:hAnsi="宋体" w:cs="宋体" w:hint="eastAsia"/>
          <w:color w:val="000000"/>
          <w:kern w:val="0"/>
          <w:sz w:val="24"/>
          <w:szCs w:val="24"/>
        </w:rPr>
        <w:t>月</w:t>
      </w:r>
      <w:r w:rsidRPr="00B23686">
        <w:rPr>
          <w:rFonts w:ascii="Calibri" w:eastAsia="宋体" w:hAnsi="Calibri" w:cs="宋体"/>
          <w:color w:val="000000"/>
          <w:kern w:val="0"/>
          <w:sz w:val="24"/>
          <w:szCs w:val="24"/>
        </w:rPr>
        <w:t>13</w:t>
      </w:r>
      <w:r w:rsidRPr="00B23686">
        <w:rPr>
          <w:rFonts w:ascii="宋体" w:eastAsia="宋体" w:hAnsi="宋体" w:cs="宋体" w:hint="eastAsia"/>
          <w:color w:val="000000"/>
          <w:kern w:val="0"/>
          <w:sz w:val="24"/>
          <w:szCs w:val="24"/>
        </w:rPr>
        <w:t>日</w:t>
      </w:r>
    </w:p>
    <w:p w:rsidR="00B23686" w:rsidRPr="00B23686" w:rsidRDefault="00B23686" w:rsidP="00B23686">
      <w:pPr>
        <w:widowControl/>
        <w:spacing w:before="100" w:beforeAutospacing="1" w:after="100" w:afterAutospacing="1" w:line="285" w:lineRule="atLeast"/>
        <w:ind w:firstLine="480"/>
        <w:jc w:val="right"/>
        <w:rPr>
          <w:rFonts w:ascii="宋体" w:eastAsia="宋体" w:hAnsi="宋体" w:cs="宋体"/>
          <w:kern w:val="0"/>
          <w:sz w:val="24"/>
          <w:szCs w:val="24"/>
        </w:rPr>
      </w:pPr>
      <w:r w:rsidRPr="00B23686">
        <w:rPr>
          <w:rFonts w:ascii="宋体" w:eastAsia="宋体" w:hAnsi="宋体" w:cs="宋体"/>
          <w:kern w:val="0"/>
          <w:sz w:val="24"/>
          <w:szCs w:val="24"/>
        </w:rPr>
        <w:t> </w:t>
      </w:r>
    </w:p>
    <w:p w:rsidR="00B23686" w:rsidRPr="00B23686" w:rsidRDefault="00B23686" w:rsidP="00B23686">
      <w:pPr>
        <w:widowControl/>
        <w:spacing w:before="100" w:beforeAutospacing="1" w:after="100" w:afterAutospacing="1"/>
        <w:jc w:val="center"/>
        <w:rPr>
          <w:rFonts w:ascii="宋体" w:eastAsia="宋体" w:hAnsi="宋体" w:cs="宋体"/>
          <w:kern w:val="0"/>
          <w:sz w:val="24"/>
          <w:szCs w:val="24"/>
        </w:rPr>
      </w:pPr>
      <w:r w:rsidRPr="00B23686">
        <w:rPr>
          <w:rFonts w:ascii="宋体" w:eastAsia="宋体" w:hAnsi="宋体" w:cs="宋体"/>
          <w:noProof/>
          <w:kern w:val="0"/>
          <w:sz w:val="24"/>
          <w:szCs w:val="24"/>
        </w:rPr>
        <w:lastRenderedPageBreak/>
        <w:drawing>
          <wp:inline distT="0" distB="0" distL="0" distR="0">
            <wp:extent cx="5710555" cy="4201160"/>
            <wp:effectExtent l="0" t="0" r="4445" b="8890"/>
            <wp:docPr id="2" name="图片 2" descr="http://www.cdggzy.com:8080/ueditor/netfile/upload/2017-09-13/fb5667a7-22c2-4beb-bd67-da88087a6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ggzy.com:8080/ueditor/netfile/upload/2017-09-13/fb5667a7-22c2-4beb-bd67-da88087a6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4201160"/>
                    </a:xfrm>
                    <a:prstGeom prst="rect">
                      <a:avLst/>
                    </a:prstGeom>
                    <a:noFill/>
                    <a:ln>
                      <a:noFill/>
                    </a:ln>
                  </pic:spPr>
                </pic:pic>
              </a:graphicData>
            </a:graphic>
          </wp:inline>
        </w:drawing>
      </w:r>
    </w:p>
    <w:p w:rsidR="00B23686" w:rsidRPr="00B23686" w:rsidRDefault="00B23686" w:rsidP="00B23686">
      <w:pPr>
        <w:widowControl/>
        <w:spacing w:before="100" w:beforeAutospacing="1" w:after="100" w:afterAutospacing="1"/>
        <w:jc w:val="center"/>
        <w:rPr>
          <w:rFonts w:ascii="宋体" w:eastAsia="宋体" w:hAnsi="宋体" w:cs="宋体"/>
          <w:kern w:val="0"/>
          <w:sz w:val="24"/>
          <w:szCs w:val="24"/>
        </w:rPr>
      </w:pPr>
      <w:r w:rsidRPr="00B23686">
        <w:rPr>
          <w:rFonts w:ascii="宋体" w:eastAsia="宋体" w:hAnsi="宋体" w:cs="宋体"/>
          <w:noProof/>
          <w:kern w:val="0"/>
          <w:sz w:val="24"/>
          <w:szCs w:val="24"/>
        </w:rPr>
        <w:drawing>
          <wp:inline distT="0" distB="0" distL="0" distR="0">
            <wp:extent cx="5710555" cy="3209290"/>
            <wp:effectExtent l="0" t="0" r="4445" b="0"/>
            <wp:docPr id="1" name="图片 1" descr="http://www.cdggzy.com:8080/ueditor/netfile/upload/2017-09-13/2c9eede2-1dab-4faf-880e-92f489f2e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ggzy.com:8080/ueditor/netfile/upload/2017-09-13/2c9eede2-1dab-4faf-880e-92f489f2e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3209290"/>
                    </a:xfrm>
                    <a:prstGeom prst="rect">
                      <a:avLst/>
                    </a:prstGeom>
                    <a:noFill/>
                    <a:ln>
                      <a:noFill/>
                    </a:ln>
                  </pic:spPr>
                </pic:pic>
              </a:graphicData>
            </a:graphic>
          </wp:inline>
        </w:drawing>
      </w:r>
    </w:p>
    <w:p w:rsidR="00B23686" w:rsidRPr="00B23686" w:rsidRDefault="00B23686" w:rsidP="00B23686">
      <w:pPr>
        <w:widowControl/>
        <w:spacing w:before="100" w:beforeAutospacing="1" w:after="100" w:afterAutospacing="1" w:line="285" w:lineRule="atLeast"/>
        <w:ind w:firstLine="480"/>
        <w:jc w:val="right"/>
        <w:rPr>
          <w:rFonts w:ascii="宋体" w:eastAsia="宋体" w:hAnsi="宋体" w:cs="宋体"/>
          <w:kern w:val="0"/>
          <w:sz w:val="24"/>
          <w:szCs w:val="24"/>
        </w:rPr>
      </w:pPr>
      <w:r w:rsidRPr="00B23686">
        <w:rPr>
          <w:rFonts w:ascii="宋体" w:eastAsia="宋体" w:hAnsi="宋体" w:cs="宋体"/>
          <w:kern w:val="0"/>
          <w:sz w:val="24"/>
          <w:szCs w:val="24"/>
        </w:rPr>
        <w:t> </w:t>
      </w:r>
    </w:p>
    <w:p w:rsidR="00B23686" w:rsidRPr="00B23686" w:rsidRDefault="00B23686" w:rsidP="00B23686">
      <w:pPr>
        <w:widowControl/>
        <w:spacing w:before="100" w:beforeAutospacing="1" w:after="100" w:afterAutospacing="1" w:line="675" w:lineRule="atLeast"/>
        <w:jc w:val="center"/>
        <w:rPr>
          <w:rFonts w:ascii="宋体" w:eastAsia="宋体" w:hAnsi="宋体" w:cs="宋体"/>
          <w:kern w:val="0"/>
          <w:sz w:val="24"/>
          <w:szCs w:val="24"/>
        </w:rPr>
      </w:pPr>
      <w:r w:rsidRPr="00B23686">
        <w:rPr>
          <w:rFonts w:ascii="方正小标宋简体" w:eastAsia="方正小标宋简体" w:hAnsi="宋体" w:cs="宋体" w:hint="eastAsia"/>
          <w:color w:val="000000"/>
          <w:kern w:val="0"/>
          <w:sz w:val="44"/>
          <w:szCs w:val="44"/>
        </w:rPr>
        <w:lastRenderedPageBreak/>
        <w:t> </w:t>
      </w:r>
    </w:p>
    <w:p w:rsidR="00332DA4" w:rsidRDefault="00332DA4">
      <w:pPr>
        <w:rPr>
          <w:rFonts w:hint="eastAsia"/>
        </w:rPr>
      </w:pPr>
    </w:p>
    <w:sectPr w:rsidR="00332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2"/>
    <w:rsid w:val="001A56E2"/>
    <w:rsid w:val="00332DA4"/>
    <w:rsid w:val="00B2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BFC"/>
  <w15:chartTrackingRefBased/>
  <w15:docId w15:val="{866C43C2-0C89-45D8-903B-9B89AEE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23686"/>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68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3686"/>
    <w:rPr>
      <w:color w:val="0000FF"/>
      <w:u w:val="single"/>
    </w:rPr>
  </w:style>
  <w:style w:type="character" w:customStyle="1" w:styleId="30">
    <w:name w:val="标题 3 字符"/>
    <w:basedOn w:val="a0"/>
    <w:link w:val="3"/>
    <w:uiPriority w:val="9"/>
    <w:rsid w:val="00B23686"/>
    <w:rPr>
      <w:rFonts w:ascii="宋体" w:eastAsia="宋体" w:hAnsi="宋体" w:cs="宋体"/>
      <w:b/>
      <w:bCs/>
      <w:kern w:val="0"/>
      <w:sz w:val="27"/>
      <w:szCs w:val="27"/>
    </w:rPr>
  </w:style>
  <w:style w:type="paragraph" w:customStyle="1" w:styleId="tim2">
    <w:name w:val="tim2"/>
    <w:basedOn w:val="a"/>
    <w:rsid w:val="00B23686"/>
    <w:pPr>
      <w:widowControl/>
      <w:pBdr>
        <w:bottom w:val="single" w:sz="6" w:space="8" w:color="F1F1F1"/>
      </w:pBdr>
      <w:spacing w:before="300" w:after="300"/>
      <w:jc w:val="left"/>
    </w:pPr>
    <w:rPr>
      <w:rFonts w:ascii="宋体" w:eastAsia="宋体" w:hAnsi="宋体" w:cs="宋体"/>
      <w:color w:val="A4A4A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1428">
      <w:bodyDiv w:val="1"/>
      <w:marLeft w:val="0"/>
      <w:marRight w:val="0"/>
      <w:marTop w:val="0"/>
      <w:marBottom w:val="0"/>
      <w:divBdr>
        <w:top w:val="none" w:sz="0" w:space="0" w:color="auto"/>
        <w:left w:val="none" w:sz="0" w:space="0" w:color="auto"/>
        <w:bottom w:val="none" w:sz="0" w:space="0" w:color="auto"/>
        <w:right w:val="none" w:sz="0" w:space="0" w:color="auto"/>
      </w:divBdr>
      <w:divsChild>
        <w:div w:id="902058134">
          <w:marLeft w:val="0"/>
          <w:marRight w:val="0"/>
          <w:marTop w:val="0"/>
          <w:marBottom w:val="0"/>
          <w:divBdr>
            <w:top w:val="none" w:sz="0" w:space="0" w:color="auto"/>
            <w:left w:val="none" w:sz="0" w:space="0" w:color="auto"/>
            <w:bottom w:val="none" w:sz="0" w:space="0" w:color="auto"/>
            <w:right w:val="none" w:sz="0" w:space="0" w:color="auto"/>
          </w:divBdr>
        </w:div>
      </w:divsChild>
    </w:div>
    <w:div w:id="904221477">
      <w:bodyDiv w:val="1"/>
      <w:marLeft w:val="0"/>
      <w:marRight w:val="0"/>
      <w:marTop w:val="0"/>
      <w:marBottom w:val="0"/>
      <w:divBdr>
        <w:top w:val="none" w:sz="0" w:space="0" w:color="auto"/>
        <w:left w:val="none" w:sz="0" w:space="0" w:color="auto"/>
        <w:bottom w:val="none" w:sz="0" w:space="0" w:color="auto"/>
        <w:right w:val="none" w:sz="0" w:space="0" w:color="auto"/>
      </w:divBdr>
      <w:divsChild>
        <w:div w:id="44259516">
          <w:marLeft w:val="0"/>
          <w:marRight w:val="0"/>
          <w:marTop w:val="0"/>
          <w:marBottom w:val="0"/>
          <w:divBdr>
            <w:top w:val="none" w:sz="0" w:space="0" w:color="auto"/>
            <w:left w:val="none" w:sz="0" w:space="0" w:color="auto"/>
            <w:bottom w:val="none" w:sz="0" w:space="0" w:color="auto"/>
            <w:right w:val="none" w:sz="0" w:space="0" w:color="auto"/>
          </w:divBdr>
          <w:divsChild>
            <w:div w:id="11307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r.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dlr.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gzy.com/" TargetMode="External"/><Relationship Id="rId11" Type="http://schemas.openxmlformats.org/officeDocument/2006/relationships/image" Target="media/image2.jpeg"/><Relationship Id="rId5" Type="http://schemas.openxmlformats.org/officeDocument/2006/relationships/hyperlink" Target="http://www.cdggzy.com/" TargetMode="External"/><Relationship Id="rId10" Type="http://schemas.openxmlformats.org/officeDocument/2006/relationships/image" Target="media/image1.jpeg"/><Relationship Id="rId4" Type="http://schemas.openxmlformats.org/officeDocument/2006/relationships/hyperlink" Target="http://www.cdggzy.com/" TargetMode="External"/><Relationship Id="rId9" Type="http://schemas.openxmlformats.org/officeDocument/2006/relationships/hyperlink" Target="http://www.land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Words>
  <Characters>1952</Characters>
  <Application>Microsoft Office Word</Application>
  <DocSecurity>0</DocSecurity>
  <Lines>16</Lines>
  <Paragraphs>4</Paragraphs>
  <ScaleCrop>false</ScaleCrop>
  <Company>Hewlett-Packard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2017-09-15T07:33:00Z</dcterms:created>
  <dcterms:modified xsi:type="dcterms:W3CDTF">2017-09-15T07:34:00Z</dcterms:modified>
</cp:coreProperties>
</file>