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1D0" w:rsidRPr="006C51D0" w:rsidRDefault="006C51D0" w:rsidP="006C51D0">
      <w:pPr>
        <w:widowControl/>
        <w:shd w:val="clear" w:color="auto" w:fill="FFFFFF"/>
        <w:jc w:val="center"/>
        <w:rPr>
          <w:rFonts w:ascii="微软雅黑" w:eastAsia="微软雅黑" w:hAnsi="微软雅黑" w:cs="Helvetica"/>
          <w:color w:val="333333"/>
          <w:kern w:val="0"/>
          <w:szCs w:val="21"/>
        </w:rPr>
      </w:pPr>
      <w:r w:rsidRPr="006C51D0">
        <w:rPr>
          <w:rFonts w:ascii="微软雅黑" w:eastAsia="微软雅黑" w:hAnsi="微软雅黑" w:cs="Helvetica" w:hint="eastAsia"/>
          <w:color w:val="333333"/>
          <w:kern w:val="0"/>
          <w:szCs w:val="21"/>
        </w:rPr>
        <w:t>成都市拍卖出让国有建设用地使用权公告(成公资土拍告(2017)39号)</w:t>
      </w:r>
    </w:p>
    <w:p w:rsidR="006C51D0" w:rsidRPr="006C51D0" w:rsidRDefault="006C51D0" w:rsidP="006C51D0">
      <w:pPr>
        <w:widowControl/>
        <w:shd w:val="clear" w:color="auto" w:fill="FFFFFF"/>
        <w:jc w:val="center"/>
        <w:rPr>
          <w:rFonts w:ascii="微软雅黑" w:eastAsia="微软雅黑" w:hAnsi="微软雅黑" w:cs="Helvetica" w:hint="eastAsia"/>
          <w:color w:val="333333"/>
          <w:kern w:val="0"/>
          <w:szCs w:val="21"/>
        </w:rPr>
      </w:pPr>
      <w:r w:rsidRPr="006C51D0">
        <w:rPr>
          <w:rFonts w:ascii="微软雅黑" w:eastAsia="微软雅黑" w:hAnsi="微软雅黑" w:cs="Helvetica" w:hint="eastAsia"/>
          <w:color w:val="333333"/>
          <w:kern w:val="0"/>
          <w:szCs w:val="21"/>
        </w:rPr>
        <w:t>日期：2017-11-13</w:t>
      </w:r>
    </w:p>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宋体" w:eastAsia="宋体" w:hAnsi="宋体" w:cs="宋体" w:hint="eastAsia"/>
          <w:kern w:val="0"/>
          <w:sz w:val="24"/>
          <w:szCs w:val="24"/>
        </w:rPr>
        <w:t>根据《土地管理法》、《城市房地产管理法》、国土资源部39号令、《成都市人民政府关于贯彻省政府&lt;关于进一步加强土地出让管理规定&gt;的实施意见》（成府发〔2015〕21号）等规定及《国有建设用地使用权出让方案》，成都市公共资源交易服务中心受出让人委托在成都市高新区天府大道北段966号天府国际金融中心7号楼</w:t>
      </w:r>
      <w:r w:rsidRPr="006C51D0">
        <w:rPr>
          <w:rFonts w:ascii="宋体" w:eastAsia="宋体" w:hAnsi="宋体" w:cs="宋体" w:hint="eastAsia"/>
          <w:color w:val="000000"/>
          <w:kern w:val="0"/>
          <w:sz w:val="24"/>
          <w:szCs w:val="24"/>
        </w:rPr>
        <w:t>，以拍卖方式组织出让 1 宗国有建设用地使用权。现就有关事项公告如下：</w:t>
      </w:r>
    </w:p>
    <w:p w:rsidR="006C51D0" w:rsidRPr="006C51D0" w:rsidRDefault="006C51D0" w:rsidP="006C51D0">
      <w:pPr>
        <w:widowControl/>
        <w:spacing w:before="100" w:beforeAutospacing="1" w:after="100" w:afterAutospacing="1" w:line="285" w:lineRule="atLeast"/>
        <w:ind w:firstLine="480"/>
        <w:jc w:val="left"/>
        <w:rPr>
          <w:rFonts w:ascii="宋体" w:eastAsia="宋体" w:hAnsi="宋体" w:cs="宋体"/>
          <w:kern w:val="0"/>
          <w:sz w:val="24"/>
          <w:szCs w:val="24"/>
        </w:rPr>
      </w:pPr>
      <w:r w:rsidRPr="006C51D0">
        <w:rPr>
          <w:rFonts w:ascii="Times New Roman" w:eastAsia="宋体" w:hAnsi="Times New Roman" w:cs="Times New Roman" w:hint="eastAsia"/>
          <w:color w:val="000000"/>
          <w:sz w:val="24"/>
          <w:szCs w:val="20"/>
        </w:rPr>
        <w:t> </w:t>
      </w:r>
      <w:r w:rsidRPr="006C51D0">
        <w:rPr>
          <w:rFonts w:ascii="Times New Roman" w:eastAsia="宋体" w:hAnsi="Times New Roman" w:cs="Times New Roman" w:hint="eastAsia"/>
          <w:color w:val="000000"/>
          <w:sz w:val="24"/>
          <w:szCs w:val="20"/>
        </w:rPr>
        <w:t>一、拍卖出让宗地基本情况：</w:t>
      </w:r>
    </w:p>
    <w:tbl>
      <w:tblPr>
        <w:tblW w:w="0" w:type="auto"/>
        <w:tblCellSpacing w:w="0" w:type="dxa"/>
        <w:tblCellMar>
          <w:left w:w="0" w:type="dxa"/>
          <w:right w:w="0" w:type="dxa"/>
        </w:tblCellMar>
        <w:tblLook w:val="04A0" w:firstRow="1" w:lastRow="0" w:firstColumn="1" w:lastColumn="0" w:noHBand="0" w:noVBand="1"/>
      </w:tblPr>
      <w:tblGrid>
        <w:gridCol w:w="408"/>
        <w:gridCol w:w="1059"/>
        <w:gridCol w:w="394"/>
        <w:gridCol w:w="858"/>
        <w:gridCol w:w="394"/>
        <w:gridCol w:w="478"/>
        <w:gridCol w:w="563"/>
        <w:gridCol w:w="563"/>
        <w:gridCol w:w="605"/>
        <w:gridCol w:w="534"/>
        <w:gridCol w:w="563"/>
        <w:gridCol w:w="703"/>
        <w:gridCol w:w="774"/>
        <w:gridCol w:w="394"/>
      </w:tblGrid>
      <w:tr w:rsidR="006C51D0" w:rsidRPr="006C51D0" w:rsidTr="006C51D0">
        <w:trPr>
          <w:tblCellSpacing w:w="0" w:type="dxa"/>
        </w:trPr>
        <w:tc>
          <w:tcPr>
            <w:tcW w:w="405"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C51D0" w:rsidRPr="006C51D0" w:rsidRDefault="006C51D0" w:rsidP="006C51D0">
            <w:pPr>
              <w:widowControl/>
              <w:spacing w:before="100" w:beforeAutospacing="1" w:after="100" w:afterAutospacing="1" w:line="285" w:lineRule="atLeast"/>
              <w:jc w:val="center"/>
              <w:rPr>
                <w:rFonts w:ascii="宋体" w:eastAsia="宋体" w:hAnsi="宋体" w:cs="宋体"/>
                <w:kern w:val="0"/>
                <w:sz w:val="24"/>
                <w:szCs w:val="24"/>
              </w:rPr>
            </w:pPr>
            <w:r w:rsidRPr="006C51D0">
              <w:rPr>
                <w:rFonts w:ascii="宋体" w:eastAsia="宋体" w:hAnsi="宋体" w:cs="宋体" w:hint="eastAsia"/>
                <w:color w:val="000000"/>
                <w:kern w:val="0"/>
                <w:sz w:val="18"/>
                <w:szCs w:val="18"/>
              </w:rPr>
              <w:t>序号</w:t>
            </w:r>
          </w:p>
        </w:tc>
        <w:tc>
          <w:tcPr>
            <w:tcW w:w="108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C51D0" w:rsidRPr="006C51D0" w:rsidRDefault="006C51D0" w:rsidP="006C51D0">
            <w:pPr>
              <w:widowControl/>
              <w:spacing w:before="100" w:beforeAutospacing="1" w:after="100" w:afterAutospacing="1" w:line="285" w:lineRule="atLeast"/>
              <w:jc w:val="center"/>
              <w:rPr>
                <w:rFonts w:ascii="宋体" w:eastAsia="宋体" w:hAnsi="宋体" w:cs="宋体"/>
                <w:kern w:val="0"/>
                <w:sz w:val="24"/>
                <w:szCs w:val="24"/>
              </w:rPr>
            </w:pPr>
            <w:r w:rsidRPr="006C51D0">
              <w:rPr>
                <w:rFonts w:ascii="宋体" w:eastAsia="宋体" w:hAnsi="宋体" w:cs="宋体" w:hint="eastAsia"/>
                <w:color w:val="000000"/>
                <w:kern w:val="0"/>
                <w:sz w:val="18"/>
                <w:szCs w:val="18"/>
              </w:rPr>
              <w:t>宗地编号</w:t>
            </w:r>
          </w:p>
        </w:tc>
        <w:tc>
          <w:tcPr>
            <w:tcW w:w="108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C51D0" w:rsidRPr="006C51D0" w:rsidRDefault="006C51D0" w:rsidP="006C51D0">
            <w:pPr>
              <w:widowControl/>
              <w:spacing w:before="100" w:beforeAutospacing="1" w:after="100" w:afterAutospacing="1" w:line="285" w:lineRule="atLeast"/>
              <w:jc w:val="center"/>
              <w:rPr>
                <w:rFonts w:ascii="宋体" w:eastAsia="宋体" w:hAnsi="宋体" w:cs="宋体"/>
                <w:kern w:val="0"/>
                <w:sz w:val="24"/>
                <w:szCs w:val="24"/>
              </w:rPr>
            </w:pPr>
            <w:r w:rsidRPr="006C51D0">
              <w:rPr>
                <w:rFonts w:ascii="宋体" w:eastAsia="宋体" w:hAnsi="宋体" w:cs="宋体" w:hint="eastAsia"/>
                <w:color w:val="000000"/>
                <w:kern w:val="0"/>
                <w:sz w:val="18"/>
                <w:szCs w:val="18"/>
              </w:rPr>
              <w:t>宗地位置</w:t>
            </w:r>
          </w:p>
        </w:tc>
        <w:tc>
          <w:tcPr>
            <w:tcW w:w="108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C51D0" w:rsidRPr="006C51D0" w:rsidRDefault="006C51D0" w:rsidP="006C51D0">
            <w:pPr>
              <w:widowControl/>
              <w:spacing w:before="100" w:beforeAutospacing="1" w:after="100" w:afterAutospacing="1" w:line="285" w:lineRule="atLeast"/>
              <w:jc w:val="center"/>
              <w:rPr>
                <w:rFonts w:ascii="宋体" w:eastAsia="宋体" w:hAnsi="宋体" w:cs="宋体"/>
                <w:kern w:val="0"/>
                <w:sz w:val="24"/>
                <w:szCs w:val="24"/>
              </w:rPr>
            </w:pPr>
            <w:r w:rsidRPr="006C51D0">
              <w:rPr>
                <w:rFonts w:ascii="宋体" w:eastAsia="宋体" w:hAnsi="宋体" w:cs="宋体" w:hint="eastAsia"/>
                <w:color w:val="000000"/>
                <w:kern w:val="0"/>
                <w:sz w:val="18"/>
                <w:szCs w:val="18"/>
              </w:rPr>
              <w:t>净用地面积（平方米）</w:t>
            </w:r>
          </w:p>
        </w:tc>
        <w:tc>
          <w:tcPr>
            <w:tcW w:w="108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C51D0" w:rsidRPr="006C51D0" w:rsidRDefault="006C51D0" w:rsidP="006C51D0">
            <w:pPr>
              <w:widowControl/>
              <w:spacing w:before="100" w:beforeAutospacing="1" w:after="100" w:afterAutospacing="1" w:line="285" w:lineRule="atLeast"/>
              <w:jc w:val="center"/>
              <w:rPr>
                <w:rFonts w:ascii="宋体" w:eastAsia="宋体" w:hAnsi="宋体" w:cs="宋体"/>
                <w:kern w:val="0"/>
                <w:sz w:val="24"/>
                <w:szCs w:val="24"/>
              </w:rPr>
            </w:pPr>
            <w:r w:rsidRPr="006C51D0">
              <w:rPr>
                <w:rFonts w:ascii="宋体" w:eastAsia="宋体" w:hAnsi="宋体" w:cs="宋体" w:hint="eastAsia"/>
                <w:color w:val="000000"/>
                <w:kern w:val="0"/>
                <w:sz w:val="18"/>
                <w:szCs w:val="18"/>
              </w:rPr>
              <w:t>土地用途及使用年限</w:t>
            </w:r>
          </w:p>
        </w:tc>
        <w:tc>
          <w:tcPr>
            <w:tcW w:w="108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C51D0" w:rsidRPr="006C51D0" w:rsidRDefault="006C51D0" w:rsidP="006C51D0">
            <w:pPr>
              <w:widowControl/>
              <w:spacing w:before="100" w:beforeAutospacing="1" w:after="100" w:afterAutospacing="1" w:line="285" w:lineRule="atLeast"/>
              <w:jc w:val="center"/>
              <w:rPr>
                <w:rFonts w:ascii="宋体" w:eastAsia="宋体" w:hAnsi="宋体" w:cs="宋体"/>
                <w:kern w:val="0"/>
                <w:sz w:val="24"/>
                <w:szCs w:val="24"/>
              </w:rPr>
            </w:pPr>
            <w:r w:rsidRPr="006C51D0">
              <w:rPr>
                <w:rFonts w:ascii="宋体" w:eastAsia="宋体" w:hAnsi="宋体" w:cs="宋体" w:hint="eastAsia"/>
                <w:color w:val="000000"/>
                <w:kern w:val="0"/>
                <w:sz w:val="18"/>
                <w:szCs w:val="18"/>
              </w:rPr>
              <w:t>拍卖起叫价</w:t>
            </w:r>
          </w:p>
        </w:tc>
        <w:tc>
          <w:tcPr>
            <w:tcW w:w="108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C51D0" w:rsidRPr="006C51D0" w:rsidRDefault="006C51D0" w:rsidP="006C51D0">
            <w:pPr>
              <w:widowControl/>
              <w:spacing w:before="100" w:beforeAutospacing="1" w:after="100" w:afterAutospacing="1" w:line="285" w:lineRule="atLeast"/>
              <w:jc w:val="center"/>
              <w:rPr>
                <w:rFonts w:ascii="宋体" w:eastAsia="宋体" w:hAnsi="宋体" w:cs="宋体"/>
                <w:kern w:val="0"/>
                <w:sz w:val="24"/>
                <w:szCs w:val="24"/>
              </w:rPr>
            </w:pPr>
            <w:r w:rsidRPr="006C51D0">
              <w:rPr>
                <w:rFonts w:ascii="宋体" w:eastAsia="宋体" w:hAnsi="宋体" w:cs="宋体" w:hint="eastAsia"/>
                <w:color w:val="000000"/>
                <w:kern w:val="0"/>
                <w:sz w:val="18"/>
                <w:szCs w:val="18"/>
              </w:rPr>
              <w:t>竞买保证金（万元）</w:t>
            </w:r>
          </w:p>
        </w:tc>
        <w:tc>
          <w:tcPr>
            <w:tcW w:w="108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C51D0" w:rsidRPr="006C51D0" w:rsidRDefault="006C51D0" w:rsidP="006C51D0">
            <w:pPr>
              <w:widowControl/>
              <w:spacing w:before="100" w:beforeAutospacing="1" w:after="100" w:afterAutospacing="1" w:line="285" w:lineRule="atLeast"/>
              <w:jc w:val="center"/>
              <w:rPr>
                <w:rFonts w:ascii="宋体" w:eastAsia="宋体" w:hAnsi="宋体" w:cs="宋体"/>
                <w:kern w:val="0"/>
                <w:sz w:val="24"/>
                <w:szCs w:val="24"/>
              </w:rPr>
            </w:pPr>
            <w:r w:rsidRPr="006C51D0">
              <w:rPr>
                <w:rFonts w:ascii="宋体" w:eastAsia="宋体" w:hAnsi="宋体" w:cs="宋体" w:hint="eastAsia"/>
                <w:color w:val="000000"/>
                <w:kern w:val="0"/>
                <w:sz w:val="18"/>
                <w:szCs w:val="18"/>
              </w:rPr>
              <w:t>拍卖出</w:t>
            </w:r>
          </w:p>
          <w:p w:rsidR="006C51D0" w:rsidRPr="006C51D0" w:rsidRDefault="006C51D0" w:rsidP="006C51D0">
            <w:pPr>
              <w:widowControl/>
              <w:spacing w:before="100" w:beforeAutospacing="1" w:after="100" w:afterAutospacing="1" w:line="285" w:lineRule="atLeast"/>
              <w:jc w:val="center"/>
              <w:rPr>
                <w:rFonts w:ascii="宋体" w:eastAsia="宋体" w:hAnsi="宋体" w:cs="宋体"/>
                <w:kern w:val="0"/>
                <w:sz w:val="24"/>
                <w:szCs w:val="24"/>
              </w:rPr>
            </w:pPr>
            <w:r w:rsidRPr="006C51D0">
              <w:rPr>
                <w:rFonts w:ascii="宋体" w:eastAsia="宋体" w:hAnsi="宋体" w:cs="宋体" w:hint="eastAsia"/>
                <w:color w:val="000000"/>
                <w:kern w:val="0"/>
                <w:sz w:val="18"/>
                <w:szCs w:val="18"/>
              </w:rPr>
              <w:t>让时间</w:t>
            </w:r>
          </w:p>
        </w:tc>
        <w:tc>
          <w:tcPr>
            <w:tcW w:w="4335" w:type="dxa"/>
            <w:gridSpan w:val="4"/>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C51D0" w:rsidRPr="006C51D0" w:rsidRDefault="006C51D0" w:rsidP="006C51D0">
            <w:pPr>
              <w:widowControl/>
              <w:spacing w:before="100" w:beforeAutospacing="1" w:after="100" w:afterAutospacing="1" w:line="285" w:lineRule="atLeast"/>
              <w:jc w:val="center"/>
              <w:rPr>
                <w:rFonts w:ascii="宋体" w:eastAsia="宋体" w:hAnsi="宋体" w:cs="宋体"/>
                <w:kern w:val="0"/>
                <w:sz w:val="24"/>
                <w:szCs w:val="24"/>
              </w:rPr>
            </w:pPr>
            <w:r w:rsidRPr="006C51D0">
              <w:rPr>
                <w:rFonts w:ascii="宋体" w:eastAsia="宋体" w:hAnsi="宋体" w:cs="宋体" w:hint="eastAsia"/>
                <w:color w:val="000000"/>
                <w:kern w:val="0"/>
                <w:sz w:val="18"/>
                <w:szCs w:val="18"/>
              </w:rPr>
              <w:t>规划设计条件</w:t>
            </w:r>
          </w:p>
        </w:tc>
        <w:tc>
          <w:tcPr>
            <w:tcW w:w="108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6C51D0" w:rsidRPr="006C51D0" w:rsidRDefault="006C51D0" w:rsidP="006C51D0">
            <w:pPr>
              <w:widowControl/>
              <w:jc w:val="left"/>
              <w:rPr>
                <w:rFonts w:ascii="宋体" w:eastAsia="宋体" w:hAnsi="宋体" w:cs="宋体"/>
                <w:kern w:val="0"/>
                <w:sz w:val="24"/>
                <w:szCs w:val="24"/>
              </w:rPr>
            </w:pPr>
          </w:p>
        </w:tc>
        <w:tc>
          <w:tcPr>
            <w:tcW w:w="108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C51D0" w:rsidRPr="006C51D0" w:rsidRDefault="006C51D0" w:rsidP="006C51D0">
            <w:pPr>
              <w:widowControl/>
              <w:spacing w:before="100" w:beforeAutospacing="1" w:after="100" w:afterAutospacing="1" w:line="285" w:lineRule="atLeast"/>
              <w:jc w:val="center"/>
              <w:rPr>
                <w:rFonts w:ascii="宋体" w:eastAsia="宋体" w:hAnsi="宋体" w:cs="宋体"/>
                <w:kern w:val="0"/>
                <w:sz w:val="24"/>
                <w:szCs w:val="24"/>
              </w:rPr>
            </w:pPr>
            <w:r w:rsidRPr="006C51D0">
              <w:rPr>
                <w:rFonts w:ascii="宋体" w:eastAsia="宋体" w:hAnsi="宋体" w:cs="宋体" w:hint="eastAsia"/>
                <w:color w:val="000000"/>
                <w:kern w:val="0"/>
                <w:sz w:val="18"/>
                <w:szCs w:val="18"/>
              </w:rPr>
              <w:t>出让人</w:t>
            </w:r>
          </w:p>
        </w:tc>
      </w:tr>
      <w:tr w:rsidR="006C51D0" w:rsidRPr="006C51D0" w:rsidTr="006C51D0">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51D0" w:rsidRPr="006C51D0" w:rsidRDefault="006C51D0" w:rsidP="006C51D0">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6C51D0" w:rsidRPr="006C51D0" w:rsidRDefault="006C51D0" w:rsidP="006C51D0">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6C51D0" w:rsidRPr="006C51D0" w:rsidRDefault="006C51D0" w:rsidP="006C51D0">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6C51D0" w:rsidRPr="006C51D0" w:rsidRDefault="006C51D0" w:rsidP="006C51D0">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6C51D0" w:rsidRPr="006C51D0" w:rsidRDefault="006C51D0" w:rsidP="006C51D0">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6C51D0" w:rsidRPr="006C51D0" w:rsidRDefault="006C51D0" w:rsidP="006C51D0">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6C51D0" w:rsidRPr="006C51D0" w:rsidRDefault="006C51D0" w:rsidP="006C51D0">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6C51D0" w:rsidRPr="006C51D0" w:rsidRDefault="006C51D0" w:rsidP="006C51D0">
            <w:pPr>
              <w:widowControl/>
              <w:jc w:val="left"/>
              <w:rPr>
                <w:rFonts w:ascii="宋体" w:eastAsia="宋体" w:hAnsi="宋体" w:cs="宋体"/>
                <w:kern w:val="0"/>
                <w:sz w:val="24"/>
                <w:szCs w:val="24"/>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C51D0" w:rsidRPr="006C51D0" w:rsidRDefault="006C51D0" w:rsidP="006C51D0">
            <w:pPr>
              <w:widowControl/>
              <w:spacing w:before="100" w:beforeAutospacing="1" w:after="100" w:afterAutospacing="1" w:line="285" w:lineRule="atLeast"/>
              <w:jc w:val="center"/>
              <w:rPr>
                <w:rFonts w:ascii="宋体" w:eastAsia="宋体" w:hAnsi="宋体" w:cs="宋体"/>
                <w:kern w:val="0"/>
                <w:sz w:val="24"/>
                <w:szCs w:val="24"/>
              </w:rPr>
            </w:pPr>
            <w:r w:rsidRPr="006C51D0">
              <w:rPr>
                <w:rFonts w:ascii="宋体" w:eastAsia="宋体" w:hAnsi="宋体" w:cs="宋体" w:hint="eastAsia"/>
                <w:color w:val="000000"/>
                <w:kern w:val="0"/>
                <w:sz w:val="18"/>
                <w:szCs w:val="18"/>
              </w:rPr>
              <w:t>容积率</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C51D0" w:rsidRPr="006C51D0" w:rsidRDefault="006C51D0" w:rsidP="006C51D0">
            <w:pPr>
              <w:widowControl/>
              <w:spacing w:before="100" w:beforeAutospacing="1" w:after="100" w:afterAutospacing="1" w:line="285" w:lineRule="atLeast"/>
              <w:jc w:val="center"/>
              <w:rPr>
                <w:rFonts w:ascii="宋体" w:eastAsia="宋体" w:hAnsi="宋体" w:cs="宋体"/>
                <w:kern w:val="0"/>
                <w:sz w:val="24"/>
                <w:szCs w:val="24"/>
              </w:rPr>
            </w:pPr>
            <w:r w:rsidRPr="006C51D0">
              <w:rPr>
                <w:rFonts w:ascii="宋体" w:eastAsia="宋体" w:hAnsi="宋体" w:cs="宋体" w:hint="eastAsia"/>
                <w:color w:val="000000"/>
                <w:kern w:val="0"/>
                <w:sz w:val="18"/>
                <w:szCs w:val="18"/>
              </w:rPr>
              <w:t>建筑密度</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C51D0" w:rsidRPr="006C51D0" w:rsidRDefault="006C51D0" w:rsidP="006C51D0">
            <w:pPr>
              <w:widowControl/>
              <w:spacing w:before="100" w:beforeAutospacing="1" w:after="100" w:afterAutospacing="1" w:line="285" w:lineRule="atLeast"/>
              <w:jc w:val="center"/>
              <w:rPr>
                <w:rFonts w:ascii="宋体" w:eastAsia="宋体" w:hAnsi="宋体" w:cs="宋体"/>
                <w:kern w:val="0"/>
                <w:sz w:val="24"/>
                <w:szCs w:val="24"/>
              </w:rPr>
            </w:pPr>
            <w:r w:rsidRPr="006C51D0">
              <w:rPr>
                <w:rFonts w:ascii="宋体" w:eastAsia="宋体" w:hAnsi="宋体" w:cs="宋体" w:hint="eastAsia"/>
                <w:color w:val="000000"/>
                <w:kern w:val="0"/>
                <w:sz w:val="18"/>
                <w:szCs w:val="18"/>
              </w:rPr>
              <w:t>建筑高度</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C51D0" w:rsidRPr="006C51D0" w:rsidRDefault="006C51D0" w:rsidP="006C51D0">
            <w:pPr>
              <w:widowControl/>
              <w:spacing w:before="100" w:beforeAutospacing="1" w:after="100" w:afterAutospacing="1" w:line="285" w:lineRule="atLeast"/>
              <w:jc w:val="center"/>
              <w:rPr>
                <w:rFonts w:ascii="宋体" w:eastAsia="宋体" w:hAnsi="宋体" w:cs="宋体"/>
                <w:kern w:val="0"/>
                <w:sz w:val="24"/>
                <w:szCs w:val="24"/>
              </w:rPr>
            </w:pPr>
            <w:r w:rsidRPr="006C51D0">
              <w:rPr>
                <w:rFonts w:ascii="宋体" w:eastAsia="宋体" w:hAnsi="宋体" w:cs="宋体" w:hint="eastAsia"/>
                <w:color w:val="000000"/>
                <w:kern w:val="0"/>
                <w:sz w:val="18"/>
                <w:szCs w:val="18"/>
              </w:rPr>
              <w:t>规划用地</w:t>
            </w:r>
          </w:p>
          <w:p w:rsidR="006C51D0" w:rsidRPr="006C51D0" w:rsidRDefault="006C51D0" w:rsidP="006C51D0">
            <w:pPr>
              <w:widowControl/>
              <w:spacing w:before="100" w:beforeAutospacing="1" w:after="100" w:afterAutospacing="1" w:line="285" w:lineRule="atLeast"/>
              <w:jc w:val="center"/>
              <w:rPr>
                <w:rFonts w:ascii="宋体" w:eastAsia="宋体" w:hAnsi="宋体" w:cs="宋体"/>
                <w:kern w:val="0"/>
                <w:sz w:val="24"/>
                <w:szCs w:val="24"/>
              </w:rPr>
            </w:pPr>
            <w:r w:rsidRPr="006C51D0">
              <w:rPr>
                <w:rFonts w:ascii="宋体" w:eastAsia="宋体" w:hAnsi="宋体" w:cs="宋体" w:hint="eastAsia"/>
                <w:color w:val="000000"/>
                <w:kern w:val="0"/>
                <w:sz w:val="18"/>
                <w:szCs w:val="18"/>
              </w:rPr>
              <w:t>使用性质</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宋体" w:eastAsia="宋体" w:hAnsi="宋体" w:cs="宋体" w:hint="eastAsia"/>
                <w:color w:val="000000"/>
                <w:kern w:val="0"/>
                <w:sz w:val="18"/>
                <w:szCs w:val="18"/>
              </w:rPr>
              <w:t>持证准用</w:t>
            </w:r>
          </w:p>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宋体" w:eastAsia="宋体" w:hAnsi="宋体" w:cs="宋体" w:hint="eastAsia"/>
                <w:color w:val="000000"/>
                <w:kern w:val="0"/>
                <w:sz w:val="18"/>
                <w:szCs w:val="18"/>
              </w:rPr>
              <w:t>面积</w:t>
            </w:r>
            <w:r w:rsidRPr="006C51D0">
              <w:rPr>
                <w:rFonts w:ascii="Times New Roman" w:eastAsia="宋体" w:hAnsi="Times New Roman" w:cs="Times New Roman"/>
                <w:color w:val="000000"/>
                <w:kern w:val="0"/>
                <w:sz w:val="18"/>
                <w:szCs w:val="18"/>
              </w:rPr>
              <w:t>(</w:t>
            </w:r>
            <w:r w:rsidRPr="006C51D0">
              <w:rPr>
                <w:rFonts w:ascii="宋体" w:eastAsia="宋体" w:hAnsi="宋体" w:cs="宋体" w:hint="eastAsia"/>
                <w:color w:val="000000"/>
                <w:kern w:val="0"/>
                <w:sz w:val="18"/>
                <w:szCs w:val="18"/>
              </w:rPr>
              <w:t>亩</w:t>
            </w:r>
            <w:r w:rsidRPr="006C51D0">
              <w:rPr>
                <w:rFonts w:ascii="Times New Roman" w:eastAsia="宋体" w:hAnsi="Times New Roman" w:cs="Times New Roman"/>
                <w:color w:val="000000"/>
                <w:kern w:val="0"/>
                <w:sz w:val="18"/>
                <w:szCs w:val="18"/>
              </w:rPr>
              <w:t>)</w:t>
            </w:r>
          </w:p>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宋体" w:eastAsia="宋体" w:hAnsi="宋体" w:cs="宋体" w:hint="eastAsia"/>
                <w:color w:val="000000"/>
                <w:kern w:val="0"/>
                <w:sz w:val="18"/>
                <w:szCs w:val="18"/>
              </w:rPr>
              <w:t>及方式</w:t>
            </w:r>
          </w:p>
        </w:tc>
        <w:tc>
          <w:tcPr>
            <w:tcW w:w="0" w:type="auto"/>
            <w:vMerge/>
            <w:tcBorders>
              <w:top w:val="single" w:sz="6" w:space="0" w:color="auto"/>
              <w:left w:val="nil"/>
              <w:bottom w:val="single" w:sz="6" w:space="0" w:color="auto"/>
              <w:right w:val="single" w:sz="6" w:space="0" w:color="auto"/>
            </w:tcBorders>
            <w:vAlign w:val="center"/>
            <w:hideMark/>
          </w:tcPr>
          <w:p w:rsidR="006C51D0" w:rsidRPr="006C51D0" w:rsidRDefault="006C51D0" w:rsidP="006C51D0">
            <w:pPr>
              <w:widowControl/>
              <w:jc w:val="left"/>
              <w:rPr>
                <w:rFonts w:ascii="宋体" w:eastAsia="宋体" w:hAnsi="宋体" w:cs="宋体"/>
                <w:kern w:val="0"/>
                <w:sz w:val="24"/>
                <w:szCs w:val="24"/>
              </w:rPr>
            </w:pPr>
          </w:p>
        </w:tc>
      </w:tr>
      <w:tr w:rsidR="006C51D0" w:rsidRPr="006C51D0" w:rsidTr="006C51D0">
        <w:trPr>
          <w:tblCellSpacing w:w="0" w:type="dxa"/>
        </w:trPr>
        <w:tc>
          <w:tcPr>
            <w:tcW w:w="4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Times New Roman" w:eastAsia="宋体" w:hAnsi="Times New Roman" w:cs="Times New Roman"/>
                <w:color w:val="000000"/>
                <w:kern w:val="0"/>
                <w:sz w:val="18"/>
                <w:szCs w:val="18"/>
              </w:rPr>
              <w:t>1</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Times New Roman" w:eastAsia="宋体" w:hAnsi="Times New Roman" w:cs="Times New Roman"/>
                <w:color w:val="000000"/>
                <w:kern w:val="0"/>
                <w:sz w:val="18"/>
                <w:szCs w:val="18"/>
              </w:rPr>
              <w:t>DJY2017-03(252/211)</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宋体" w:eastAsia="宋体" w:hAnsi="宋体" w:cs="宋体" w:hint="eastAsia"/>
                <w:color w:val="000000"/>
                <w:kern w:val="0"/>
                <w:sz w:val="18"/>
                <w:szCs w:val="18"/>
              </w:rPr>
              <w:t>都江堰市银杏街道上游社区</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Times New Roman" w:eastAsia="宋体" w:hAnsi="Times New Roman" w:cs="Times New Roman"/>
                <w:color w:val="000000"/>
                <w:kern w:val="0"/>
                <w:sz w:val="18"/>
                <w:szCs w:val="18"/>
              </w:rPr>
              <w:t>32920.64</w:t>
            </w:r>
          </w:p>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宋体" w:eastAsia="宋体" w:hAnsi="宋体" w:cs="宋体" w:hint="eastAsia"/>
                <w:color w:val="000000"/>
                <w:kern w:val="0"/>
                <w:sz w:val="18"/>
                <w:szCs w:val="18"/>
              </w:rPr>
              <w:t>合</w:t>
            </w:r>
            <w:r w:rsidRPr="006C51D0">
              <w:rPr>
                <w:rFonts w:ascii="Times New Roman" w:eastAsia="宋体" w:hAnsi="Times New Roman" w:cs="Times New Roman"/>
                <w:color w:val="000000"/>
                <w:kern w:val="0"/>
                <w:sz w:val="18"/>
                <w:szCs w:val="18"/>
              </w:rPr>
              <w:t>49.3810</w:t>
            </w:r>
            <w:r w:rsidRPr="006C51D0">
              <w:rPr>
                <w:rFonts w:ascii="宋体" w:eastAsia="宋体" w:hAnsi="宋体" w:cs="宋体" w:hint="eastAsia"/>
                <w:color w:val="000000"/>
                <w:kern w:val="0"/>
                <w:sz w:val="18"/>
                <w:szCs w:val="18"/>
              </w:rPr>
              <w:t>亩</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宋体" w:eastAsia="宋体" w:hAnsi="宋体" w:cs="宋体" w:hint="eastAsia"/>
                <w:color w:val="000000"/>
                <w:kern w:val="0"/>
                <w:sz w:val="18"/>
                <w:szCs w:val="18"/>
              </w:rPr>
              <w:t>城镇混合住宅用地</w:t>
            </w:r>
          </w:p>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宋体" w:eastAsia="宋体" w:hAnsi="宋体" w:cs="宋体" w:hint="eastAsia"/>
                <w:color w:val="000000"/>
                <w:kern w:val="0"/>
                <w:sz w:val="18"/>
                <w:szCs w:val="18"/>
              </w:rPr>
              <w:t>住宅</w:t>
            </w:r>
            <w:r w:rsidRPr="006C51D0">
              <w:rPr>
                <w:rFonts w:ascii="Times New Roman" w:eastAsia="宋体" w:hAnsi="Times New Roman" w:cs="Times New Roman"/>
                <w:color w:val="000000"/>
                <w:kern w:val="0"/>
                <w:sz w:val="18"/>
                <w:szCs w:val="18"/>
              </w:rPr>
              <w:t>70</w:t>
            </w:r>
            <w:r w:rsidRPr="006C51D0">
              <w:rPr>
                <w:rFonts w:ascii="宋体" w:eastAsia="宋体" w:hAnsi="宋体" w:cs="宋体" w:hint="eastAsia"/>
                <w:color w:val="000000"/>
                <w:kern w:val="0"/>
                <w:sz w:val="18"/>
                <w:szCs w:val="18"/>
              </w:rPr>
              <w:t>年</w:t>
            </w:r>
          </w:p>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宋体" w:eastAsia="宋体" w:hAnsi="宋体" w:cs="宋体" w:hint="eastAsia"/>
                <w:color w:val="000000"/>
                <w:kern w:val="0"/>
                <w:sz w:val="18"/>
                <w:szCs w:val="18"/>
              </w:rPr>
              <w:t>商业</w:t>
            </w:r>
            <w:r w:rsidRPr="006C51D0">
              <w:rPr>
                <w:rFonts w:ascii="Times New Roman" w:eastAsia="宋体" w:hAnsi="Times New Roman" w:cs="Times New Roman"/>
                <w:color w:val="000000"/>
                <w:kern w:val="0"/>
                <w:sz w:val="18"/>
                <w:szCs w:val="18"/>
              </w:rPr>
              <w:t>40</w:t>
            </w:r>
            <w:r w:rsidRPr="006C51D0">
              <w:rPr>
                <w:rFonts w:ascii="宋体" w:eastAsia="宋体" w:hAnsi="宋体" w:cs="宋体" w:hint="eastAsia"/>
                <w:color w:val="000000"/>
                <w:kern w:val="0"/>
                <w:sz w:val="18"/>
                <w:szCs w:val="18"/>
              </w:rPr>
              <w:t>年</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Times New Roman" w:eastAsia="宋体" w:hAnsi="Times New Roman" w:cs="Times New Roman"/>
                <w:color w:val="000000"/>
                <w:kern w:val="0"/>
                <w:sz w:val="18"/>
                <w:szCs w:val="18"/>
              </w:rPr>
              <w:t>200</w:t>
            </w:r>
            <w:r w:rsidRPr="006C51D0">
              <w:rPr>
                <w:rFonts w:ascii="宋体" w:eastAsia="宋体" w:hAnsi="宋体" w:cs="宋体" w:hint="eastAsia"/>
                <w:color w:val="000000"/>
                <w:kern w:val="0"/>
                <w:sz w:val="18"/>
                <w:szCs w:val="18"/>
              </w:rPr>
              <w:t>万元</w:t>
            </w:r>
            <w:r w:rsidRPr="006C51D0">
              <w:rPr>
                <w:rFonts w:ascii="Times New Roman" w:eastAsia="宋体" w:hAnsi="Times New Roman" w:cs="Times New Roman"/>
                <w:color w:val="000000"/>
                <w:kern w:val="0"/>
                <w:sz w:val="18"/>
                <w:szCs w:val="18"/>
              </w:rPr>
              <w:t>/</w:t>
            </w:r>
            <w:r w:rsidRPr="006C51D0">
              <w:rPr>
                <w:rFonts w:ascii="宋体" w:eastAsia="宋体" w:hAnsi="宋体" w:cs="宋体" w:hint="eastAsia"/>
                <w:color w:val="000000"/>
                <w:kern w:val="0"/>
                <w:sz w:val="18"/>
                <w:szCs w:val="18"/>
              </w:rPr>
              <w:t>亩</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Times New Roman" w:eastAsia="宋体" w:hAnsi="Times New Roman" w:cs="Times New Roman"/>
                <w:color w:val="000000"/>
                <w:kern w:val="0"/>
                <w:sz w:val="18"/>
                <w:szCs w:val="18"/>
              </w:rPr>
              <w:t>5000</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Times New Roman" w:eastAsia="宋体" w:hAnsi="Times New Roman" w:cs="Times New Roman"/>
                <w:color w:val="000000"/>
                <w:kern w:val="0"/>
                <w:sz w:val="18"/>
                <w:szCs w:val="18"/>
              </w:rPr>
              <w:t>2017</w:t>
            </w:r>
            <w:r w:rsidRPr="006C51D0">
              <w:rPr>
                <w:rFonts w:ascii="宋体" w:eastAsia="宋体" w:hAnsi="宋体" w:cs="宋体" w:hint="eastAsia"/>
                <w:color w:val="000000"/>
                <w:kern w:val="0"/>
                <w:sz w:val="18"/>
                <w:szCs w:val="18"/>
              </w:rPr>
              <w:t>年</w:t>
            </w:r>
            <w:r w:rsidRPr="006C51D0">
              <w:rPr>
                <w:rFonts w:ascii="Times New Roman" w:eastAsia="宋体" w:hAnsi="Times New Roman" w:cs="Times New Roman"/>
                <w:color w:val="000000"/>
                <w:kern w:val="0"/>
                <w:sz w:val="18"/>
                <w:szCs w:val="18"/>
              </w:rPr>
              <w:t>12</w:t>
            </w:r>
            <w:r w:rsidRPr="006C51D0">
              <w:rPr>
                <w:rFonts w:ascii="宋体" w:eastAsia="宋体" w:hAnsi="宋体" w:cs="宋体" w:hint="eastAsia"/>
                <w:color w:val="000000"/>
                <w:kern w:val="0"/>
                <w:sz w:val="18"/>
                <w:szCs w:val="18"/>
              </w:rPr>
              <w:t>月</w:t>
            </w:r>
            <w:r w:rsidRPr="006C51D0">
              <w:rPr>
                <w:rFonts w:ascii="Times New Roman" w:eastAsia="宋体" w:hAnsi="Times New Roman" w:cs="Times New Roman"/>
                <w:color w:val="000000"/>
                <w:kern w:val="0"/>
                <w:sz w:val="18"/>
                <w:szCs w:val="18"/>
              </w:rPr>
              <w:t>05</w:t>
            </w:r>
            <w:r w:rsidRPr="006C51D0">
              <w:rPr>
                <w:rFonts w:ascii="宋体" w:eastAsia="宋体" w:hAnsi="宋体" w:cs="宋体" w:hint="eastAsia"/>
                <w:color w:val="000000"/>
                <w:kern w:val="0"/>
                <w:sz w:val="18"/>
                <w:szCs w:val="18"/>
              </w:rPr>
              <w:t>日</w:t>
            </w:r>
            <w:r w:rsidRPr="006C51D0">
              <w:rPr>
                <w:rFonts w:ascii="Times New Roman" w:eastAsia="宋体" w:hAnsi="Times New Roman" w:cs="Times New Roman"/>
                <w:color w:val="000000"/>
                <w:kern w:val="0"/>
                <w:sz w:val="18"/>
                <w:szCs w:val="18"/>
              </w:rPr>
              <w:t>10</w:t>
            </w:r>
            <w:r w:rsidRPr="006C51D0">
              <w:rPr>
                <w:rFonts w:ascii="宋体" w:eastAsia="宋体" w:hAnsi="宋体" w:cs="宋体" w:hint="eastAsia"/>
                <w:color w:val="000000"/>
                <w:kern w:val="0"/>
                <w:sz w:val="18"/>
                <w:szCs w:val="18"/>
              </w:rPr>
              <w:t>时</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宋体" w:eastAsia="宋体" w:hAnsi="宋体" w:cs="宋体" w:hint="eastAsia"/>
                <w:color w:val="000000"/>
                <w:kern w:val="0"/>
                <w:sz w:val="18"/>
                <w:szCs w:val="18"/>
              </w:rPr>
              <w:t>容积率大于</w:t>
            </w:r>
            <w:r w:rsidRPr="006C51D0">
              <w:rPr>
                <w:rFonts w:ascii="Times New Roman" w:eastAsia="宋体" w:hAnsi="Times New Roman" w:cs="Times New Roman"/>
                <w:color w:val="000000"/>
                <w:kern w:val="0"/>
                <w:sz w:val="18"/>
                <w:szCs w:val="18"/>
              </w:rPr>
              <w:t>1.0</w:t>
            </w:r>
            <w:r w:rsidRPr="006C51D0">
              <w:rPr>
                <w:rFonts w:ascii="宋体" w:eastAsia="宋体" w:hAnsi="宋体" w:cs="宋体" w:hint="eastAsia"/>
                <w:color w:val="000000"/>
                <w:kern w:val="0"/>
                <w:sz w:val="18"/>
                <w:szCs w:val="18"/>
              </w:rPr>
              <w:t>，且不得大于</w:t>
            </w:r>
            <w:r w:rsidRPr="006C51D0">
              <w:rPr>
                <w:rFonts w:ascii="Times New Roman" w:eastAsia="宋体" w:hAnsi="Times New Roman" w:cs="Times New Roman"/>
                <w:color w:val="000000"/>
                <w:kern w:val="0"/>
                <w:sz w:val="18"/>
                <w:szCs w:val="18"/>
              </w:rPr>
              <w:t>2.0</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宋体" w:eastAsia="宋体" w:hAnsi="宋体" w:cs="宋体" w:hint="eastAsia"/>
                <w:color w:val="000000"/>
                <w:kern w:val="0"/>
                <w:sz w:val="18"/>
                <w:szCs w:val="18"/>
              </w:rPr>
              <w:t>不得大于</w:t>
            </w:r>
            <w:r w:rsidRPr="006C51D0">
              <w:rPr>
                <w:rFonts w:ascii="Times New Roman" w:eastAsia="宋体" w:hAnsi="Times New Roman" w:cs="Times New Roman"/>
                <w:color w:val="000000"/>
                <w:kern w:val="0"/>
                <w:sz w:val="18"/>
                <w:szCs w:val="18"/>
              </w:rPr>
              <w:t>30%</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宋体" w:eastAsia="宋体" w:hAnsi="宋体" w:cs="宋体" w:hint="eastAsia"/>
                <w:color w:val="000000"/>
                <w:kern w:val="0"/>
                <w:sz w:val="18"/>
                <w:szCs w:val="18"/>
              </w:rPr>
              <w:t>建筑屋脊高度不得超过</w:t>
            </w:r>
            <w:r w:rsidRPr="006C51D0">
              <w:rPr>
                <w:rFonts w:ascii="Times New Roman" w:eastAsia="宋体" w:hAnsi="Times New Roman" w:cs="Times New Roman"/>
                <w:color w:val="000000"/>
                <w:kern w:val="0"/>
                <w:sz w:val="18"/>
                <w:szCs w:val="18"/>
              </w:rPr>
              <w:t>60</w:t>
            </w:r>
            <w:r w:rsidRPr="006C51D0">
              <w:rPr>
                <w:rFonts w:ascii="宋体" w:eastAsia="宋体" w:hAnsi="宋体" w:cs="宋体" w:hint="eastAsia"/>
                <w:color w:val="000000"/>
                <w:kern w:val="0"/>
                <w:sz w:val="18"/>
                <w:szCs w:val="18"/>
              </w:rPr>
              <w:t>米，平均屋脊高度不得</w:t>
            </w:r>
            <w:r w:rsidRPr="006C51D0">
              <w:rPr>
                <w:rFonts w:ascii="宋体" w:eastAsia="宋体" w:hAnsi="宋体" w:cs="宋体" w:hint="eastAsia"/>
                <w:color w:val="000000"/>
                <w:kern w:val="0"/>
                <w:sz w:val="18"/>
                <w:szCs w:val="18"/>
              </w:rPr>
              <w:lastRenderedPageBreak/>
              <w:t>超过</w:t>
            </w:r>
            <w:r w:rsidRPr="006C51D0">
              <w:rPr>
                <w:rFonts w:ascii="Times New Roman" w:eastAsia="宋体" w:hAnsi="Times New Roman" w:cs="Times New Roman"/>
                <w:color w:val="000000"/>
                <w:kern w:val="0"/>
                <w:sz w:val="18"/>
                <w:szCs w:val="18"/>
              </w:rPr>
              <w:t>35</w:t>
            </w:r>
            <w:r w:rsidRPr="006C51D0">
              <w:rPr>
                <w:rFonts w:ascii="宋体" w:eastAsia="宋体" w:hAnsi="宋体" w:cs="宋体" w:hint="eastAsia"/>
                <w:color w:val="000000"/>
                <w:kern w:val="0"/>
                <w:sz w:val="18"/>
                <w:szCs w:val="18"/>
              </w:rPr>
              <w:t>米。</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宋体" w:eastAsia="宋体" w:hAnsi="宋体" w:cs="宋体" w:hint="eastAsia"/>
                <w:color w:val="000000"/>
                <w:kern w:val="0"/>
                <w:sz w:val="18"/>
                <w:szCs w:val="18"/>
              </w:rPr>
              <w:lastRenderedPageBreak/>
              <w:t>二类居住用地兼容商业用地（兼容商业建筑面积不得小于该宗地计入容积率建筑面积的</w:t>
            </w:r>
            <w:r w:rsidRPr="006C51D0">
              <w:rPr>
                <w:rFonts w:ascii="Times New Roman" w:eastAsia="宋体" w:hAnsi="Times New Roman" w:cs="Times New Roman"/>
                <w:color w:val="000000"/>
                <w:kern w:val="0"/>
                <w:sz w:val="18"/>
                <w:szCs w:val="18"/>
              </w:rPr>
              <w:t>30%</w:t>
            </w:r>
            <w:r w:rsidRPr="006C51D0">
              <w:rPr>
                <w:rFonts w:ascii="宋体" w:eastAsia="宋体" w:hAnsi="宋体" w:cs="宋体" w:hint="eastAsia"/>
                <w:color w:val="000000"/>
                <w:kern w:val="0"/>
                <w:sz w:val="18"/>
                <w:szCs w:val="18"/>
              </w:rPr>
              <w:t>，且</w:t>
            </w:r>
            <w:r w:rsidRPr="006C51D0">
              <w:rPr>
                <w:rFonts w:ascii="宋体" w:eastAsia="宋体" w:hAnsi="宋体" w:cs="宋体" w:hint="eastAsia"/>
                <w:color w:val="000000"/>
                <w:kern w:val="0"/>
                <w:sz w:val="18"/>
                <w:szCs w:val="18"/>
              </w:rPr>
              <w:lastRenderedPageBreak/>
              <w:t>不得大于该宗地计入容积率建筑面积的</w:t>
            </w:r>
            <w:r w:rsidRPr="006C51D0">
              <w:rPr>
                <w:rFonts w:ascii="Times New Roman" w:eastAsia="宋体" w:hAnsi="Times New Roman" w:cs="Times New Roman"/>
                <w:color w:val="000000"/>
                <w:kern w:val="0"/>
                <w:sz w:val="18"/>
                <w:szCs w:val="18"/>
              </w:rPr>
              <w:t>50%</w:t>
            </w:r>
            <w:r w:rsidRPr="006C51D0">
              <w:rPr>
                <w:rFonts w:ascii="宋体" w:eastAsia="宋体" w:hAnsi="宋体" w:cs="宋体" w:hint="eastAsia"/>
                <w:color w:val="000000"/>
                <w:kern w:val="0"/>
                <w:sz w:val="18"/>
                <w:szCs w:val="18"/>
              </w:rPr>
              <w:t>）</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Times New Roman" w:eastAsia="宋体" w:hAnsi="Times New Roman" w:cs="Times New Roman"/>
                <w:color w:val="000000"/>
                <w:kern w:val="0"/>
                <w:sz w:val="18"/>
                <w:szCs w:val="18"/>
              </w:rPr>
              <w:lastRenderedPageBreak/>
              <w:t>49.3810</w:t>
            </w:r>
          </w:p>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宋体" w:eastAsia="宋体" w:hAnsi="宋体" w:cs="宋体" w:hint="eastAsia"/>
                <w:color w:val="000000"/>
                <w:kern w:val="0"/>
                <w:sz w:val="18"/>
                <w:szCs w:val="18"/>
              </w:rPr>
              <w:t>指标价款</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宋体" w:eastAsia="宋体" w:hAnsi="宋体" w:cs="宋体" w:hint="eastAsia"/>
                <w:color w:val="000000"/>
                <w:kern w:val="0"/>
                <w:sz w:val="18"/>
                <w:szCs w:val="18"/>
              </w:rPr>
              <w:t>都江堰市国土资源局</w:t>
            </w:r>
          </w:p>
        </w:tc>
      </w:tr>
    </w:tbl>
    <w:p w:rsidR="006C51D0" w:rsidRPr="006C51D0" w:rsidRDefault="006C51D0" w:rsidP="006C51D0">
      <w:pPr>
        <w:widowControl/>
        <w:spacing w:before="100" w:beforeAutospacing="1" w:after="100" w:afterAutospacing="1" w:line="285" w:lineRule="atLeast"/>
        <w:jc w:val="left"/>
        <w:rPr>
          <w:rFonts w:ascii="宋体" w:eastAsia="宋体" w:hAnsi="宋体" w:cs="宋体"/>
          <w:kern w:val="0"/>
          <w:sz w:val="24"/>
          <w:szCs w:val="24"/>
        </w:rPr>
      </w:pPr>
      <w:r w:rsidRPr="006C51D0">
        <w:rPr>
          <w:rFonts w:ascii="宋体" w:eastAsia="宋体" w:hAnsi="宋体" w:cs="宋体" w:hint="eastAsia"/>
          <w:kern w:val="0"/>
          <w:sz w:val="24"/>
          <w:szCs w:val="24"/>
        </w:rPr>
        <w:t>     二、中华人民共和国境内外的法人、自然人和其他组织均可申请参加竞买，竞买申请人可独立竞买也可联合竞买，但出让方案或法律法规有特殊要求的除</w:t>
      </w:r>
      <w:bookmarkStart w:id="0" w:name="_GoBack"/>
      <w:bookmarkEnd w:id="0"/>
      <w:r w:rsidRPr="006C51D0">
        <w:rPr>
          <w:rFonts w:ascii="宋体" w:eastAsia="宋体" w:hAnsi="宋体" w:cs="宋体" w:hint="eastAsia"/>
          <w:kern w:val="0"/>
          <w:sz w:val="24"/>
          <w:szCs w:val="24"/>
        </w:rPr>
        <w:t>外。</w:t>
      </w:r>
    </w:p>
    <w:p w:rsidR="006C51D0" w:rsidRPr="006C51D0" w:rsidRDefault="006C51D0" w:rsidP="006C51D0">
      <w:pPr>
        <w:widowControl/>
        <w:spacing w:before="100" w:beforeAutospacing="1" w:after="100" w:afterAutospacing="1"/>
        <w:jc w:val="left"/>
        <w:rPr>
          <w:rFonts w:ascii="宋体" w:eastAsia="宋体" w:hAnsi="宋体" w:cs="宋体"/>
          <w:kern w:val="0"/>
          <w:sz w:val="24"/>
          <w:szCs w:val="24"/>
        </w:rPr>
      </w:pPr>
      <w:r w:rsidRPr="006C51D0">
        <w:rPr>
          <w:rFonts w:ascii="宋体" w:eastAsia="宋体" w:hAnsi="宋体" w:cs="宋体" w:hint="eastAsia"/>
          <w:kern w:val="0"/>
          <w:sz w:val="24"/>
          <w:szCs w:val="24"/>
        </w:rPr>
        <w:t>     三、拍卖以增价方式自由竞价。</w:t>
      </w:r>
    </w:p>
    <w:p w:rsidR="006C51D0" w:rsidRPr="006C51D0" w:rsidRDefault="006C51D0" w:rsidP="006C51D0">
      <w:pPr>
        <w:widowControl/>
        <w:spacing w:before="100" w:beforeAutospacing="1" w:after="100" w:afterAutospacing="1"/>
        <w:jc w:val="left"/>
        <w:rPr>
          <w:rFonts w:ascii="宋体" w:eastAsia="宋体" w:hAnsi="宋体" w:cs="宋体"/>
          <w:kern w:val="0"/>
          <w:sz w:val="24"/>
          <w:szCs w:val="24"/>
        </w:rPr>
      </w:pPr>
      <w:r w:rsidRPr="006C51D0">
        <w:rPr>
          <w:rFonts w:ascii="宋体" w:eastAsia="宋体" w:hAnsi="宋体" w:cs="宋体" w:hint="eastAsia"/>
          <w:kern w:val="0"/>
          <w:sz w:val="24"/>
          <w:szCs w:val="24"/>
        </w:rPr>
        <w:t>     四、本次国有建设用地使用权拍卖出让实行网上报名（缴纳外币竞买保证金的除外），竞买申请人可通过成都市公共资源交易服务中心门户网站（</w:t>
      </w:r>
      <w:hyperlink r:id="rId6" w:history="1">
        <w:r w:rsidRPr="006C51D0">
          <w:rPr>
            <w:rFonts w:ascii="宋体" w:eastAsia="宋体" w:hAnsi="宋体" w:cs="宋体" w:hint="eastAsia"/>
            <w:color w:val="0000FF"/>
            <w:kern w:val="0"/>
            <w:sz w:val="24"/>
            <w:szCs w:val="24"/>
            <w:u w:val="single"/>
          </w:rPr>
          <w:t>http://www.cdggzy.com/</w:t>
        </w:r>
      </w:hyperlink>
      <w:r w:rsidRPr="006C51D0">
        <w:rPr>
          <w:rFonts w:ascii="宋体" w:eastAsia="宋体" w:hAnsi="宋体" w:cs="宋体" w:hint="eastAsia"/>
          <w:kern w:val="0"/>
          <w:sz w:val="24"/>
          <w:szCs w:val="24"/>
        </w:rPr>
        <w:t>）查阅网上报名用户注册及网上报名操作指南，并于2017年11月16日起下载出让文件。</w:t>
      </w:r>
    </w:p>
    <w:p w:rsidR="006C51D0" w:rsidRPr="006C51D0" w:rsidRDefault="006C51D0" w:rsidP="006C51D0">
      <w:pPr>
        <w:widowControl/>
        <w:spacing w:before="100" w:beforeAutospacing="1" w:after="100" w:afterAutospacing="1"/>
        <w:jc w:val="left"/>
        <w:rPr>
          <w:rFonts w:ascii="宋体" w:eastAsia="宋体" w:hAnsi="宋体" w:cs="宋体"/>
          <w:kern w:val="0"/>
          <w:sz w:val="24"/>
          <w:szCs w:val="24"/>
        </w:rPr>
      </w:pPr>
      <w:r w:rsidRPr="006C51D0">
        <w:rPr>
          <w:rFonts w:ascii="宋体" w:eastAsia="宋体" w:hAnsi="宋体" w:cs="宋体" w:hint="eastAsia"/>
          <w:kern w:val="0"/>
          <w:sz w:val="24"/>
          <w:szCs w:val="24"/>
        </w:rPr>
        <w:t>     五、已完成网上报名用户注册的竞买申请人须在2017年12月04日16时之前通过成都市公共资源交易服务中心门户网站（</w:t>
      </w:r>
      <w:hyperlink r:id="rId7" w:history="1">
        <w:r w:rsidRPr="006C51D0">
          <w:rPr>
            <w:rFonts w:ascii="宋体" w:eastAsia="宋体" w:hAnsi="宋体" w:cs="宋体" w:hint="eastAsia"/>
            <w:color w:val="0000FF"/>
            <w:kern w:val="0"/>
            <w:sz w:val="24"/>
            <w:szCs w:val="24"/>
            <w:u w:val="single"/>
          </w:rPr>
          <w:t>http://www.cdggzy.com/</w:t>
        </w:r>
      </w:hyperlink>
      <w:r w:rsidRPr="006C51D0">
        <w:rPr>
          <w:rFonts w:ascii="宋体" w:eastAsia="宋体" w:hAnsi="宋体" w:cs="宋体" w:hint="eastAsia"/>
          <w:kern w:val="0"/>
          <w:sz w:val="24"/>
          <w:szCs w:val="24"/>
        </w:rPr>
        <w:t>）土地网上报名系统完成网上报名手续。（报名咨询电话：028-85987887、85987889）</w:t>
      </w:r>
    </w:p>
    <w:p w:rsidR="006C51D0" w:rsidRPr="006C51D0" w:rsidRDefault="006C51D0" w:rsidP="006C51D0">
      <w:pPr>
        <w:widowControl/>
        <w:spacing w:before="100" w:beforeAutospacing="1" w:after="100" w:afterAutospacing="1"/>
        <w:jc w:val="left"/>
        <w:rPr>
          <w:rFonts w:ascii="宋体" w:eastAsia="宋体" w:hAnsi="宋体" w:cs="宋体"/>
          <w:kern w:val="0"/>
          <w:sz w:val="24"/>
          <w:szCs w:val="24"/>
        </w:rPr>
      </w:pPr>
      <w:r w:rsidRPr="006C51D0">
        <w:rPr>
          <w:rFonts w:ascii="宋体" w:eastAsia="宋体" w:hAnsi="宋体" w:cs="宋体" w:hint="eastAsia"/>
          <w:kern w:val="0"/>
          <w:sz w:val="24"/>
          <w:szCs w:val="24"/>
        </w:rPr>
        <w:t>     六、须“持证准用”的竞得人，应按照《国有经营性建设用地使用权出让“持证准用”须知》要求提交相应面积的建设用地指标证书或缴纳相应面积的建设用地指标价款。（指标购买咨询电话：028-85987005）</w:t>
      </w:r>
    </w:p>
    <w:p w:rsidR="006C51D0" w:rsidRPr="006C51D0" w:rsidRDefault="006C51D0" w:rsidP="006C51D0">
      <w:pPr>
        <w:widowControl/>
        <w:spacing w:before="100" w:beforeAutospacing="1" w:after="100" w:afterAutospacing="1"/>
        <w:jc w:val="left"/>
        <w:rPr>
          <w:rFonts w:ascii="宋体" w:eastAsia="宋体" w:hAnsi="宋体" w:cs="宋体"/>
          <w:kern w:val="0"/>
          <w:sz w:val="24"/>
          <w:szCs w:val="24"/>
        </w:rPr>
      </w:pPr>
      <w:r w:rsidRPr="006C51D0">
        <w:rPr>
          <w:rFonts w:ascii="宋体" w:eastAsia="宋体" w:hAnsi="宋体" w:cs="宋体" w:hint="eastAsia"/>
          <w:kern w:val="0"/>
          <w:sz w:val="24"/>
          <w:szCs w:val="24"/>
        </w:rPr>
        <w:t>     七、本公告未尽事宜详见出让文件，并以出让文件中各行政主管部门出具的文件为准。本公告发布后，可能出现延期、中止、终止等变更情况。为保障各竞买人顺利参加公共资源交易活动，合理进行竞买出行安排。敬请各竞买人在交易开始前随时关注查阅相关公告信息。</w:t>
      </w:r>
    </w:p>
    <w:p w:rsidR="006C51D0" w:rsidRPr="006C51D0" w:rsidRDefault="006C51D0" w:rsidP="006C51D0">
      <w:pPr>
        <w:widowControl/>
        <w:spacing w:before="100" w:beforeAutospacing="1" w:after="100" w:afterAutospacing="1"/>
        <w:jc w:val="left"/>
        <w:rPr>
          <w:rFonts w:ascii="宋体" w:eastAsia="宋体" w:hAnsi="宋体" w:cs="宋体"/>
          <w:kern w:val="0"/>
          <w:sz w:val="24"/>
          <w:szCs w:val="24"/>
        </w:rPr>
      </w:pPr>
      <w:r w:rsidRPr="006C51D0">
        <w:rPr>
          <w:rFonts w:ascii="宋体" w:eastAsia="宋体" w:hAnsi="宋体" w:cs="宋体"/>
          <w:kern w:val="0"/>
          <w:sz w:val="24"/>
          <w:szCs w:val="24"/>
        </w:rPr>
        <w:t> </w:t>
      </w:r>
    </w:p>
    <w:p w:rsidR="006C51D0" w:rsidRPr="006C51D0" w:rsidRDefault="006C51D0" w:rsidP="006C51D0">
      <w:pPr>
        <w:widowControl/>
        <w:spacing w:before="100" w:beforeAutospacing="1" w:after="100" w:afterAutospacing="1" w:line="285" w:lineRule="atLeast"/>
        <w:ind w:firstLine="480"/>
        <w:jc w:val="left"/>
        <w:rPr>
          <w:rFonts w:ascii="宋体" w:eastAsia="宋体" w:hAnsi="宋体" w:cs="宋体"/>
          <w:kern w:val="0"/>
          <w:sz w:val="24"/>
          <w:szCs w:val="24"/>
        </w:rPr>
      </w:pPr>
      <w:r w:rsidRPr="006C51D0">
        <w:rPr>
          <w:rFonts w:ascii="宋体" w:eastAsia="宋体" w:hAnsi="宋体" w:cs="宋体" w:hint="eastAsia"/>
          <w:color w:val="000000"/>
          <w:kern w:val="0"/>
          <w:sz w:val="24"/>
          <w:szCs w:val="24"/>
        </w:rPr>
        <w:t>联系地址：成都市高新区天府大道北段</w:t>
      </w:r>
      <w:r w:rsidRPr="006C51D0">
        <w:rPr>
          <w:rFonts w:ascii="Calibri" w:eastAsia="宋体" w:hAnsi="Calibri" w:cs="宋体"/>
          <w:color w:val="000000"/>
          <w:kern w:val="0"/>
          <w:sz w:val="24"/>
          <w:szCs w:val="24"/>
        </w:rPr>
        <w:t>966</w:t>
      </w:r>
      <w:r w:rsidRPr="006C51D0">
        <w:rPr>
          <w:rFonts w:ascii="宋体" w:eastAsia="宋体" w:hAnsi="宋体" w:cs="宋体" w:hint="eastAsia"/>
          <w:color w:val="000000"/>
          <w:kern w:val="0"/>
          <w:sz w:val="24"/>
          <w:szCs w:val="24"/>
        </w:rPr>
        <w:t>号天府国际金融中心</w:t>
      </w:r>
      <w:r w:rsidRPr="006C51D0">
        <w:rPr>
          <w:rFonts w:ascii="Calibri" w:eastAsia="宋体" w:hAnsi="Calibri" w:cs="宋体"/>
          <w:color w:val="000000"/>
          <w:kern w:val="0"/>
          <w:sz w:val="24"/>
          <w:szCs w:val="24"/>
        </w:rPr>
        <w:t>7</w:t>
      </w:r>
      <w:r w:rsidRPr="006C51D0">
        <w:rPr>
          <w:rFonts w:ascii="宋体" w:eastAsia="宋体" w:hAnsi="宋体" w:cs="宋体" w:hint="eastAsia"/>
          <w:color w:val="000000"/>
          <w:kern w:val="0"/>
          <w:sz w:val="24"/>
          <w:szCs w:val="24"/>
        </w:rPr>
        <w:t>号楼</w:t>
      </w:r>
      <w:r w:rsidRPr="006C51D0">
        <w:rPr>
          <w:rFonts w:ascii="Calibri" w:eastAsia="宋体" w:hAnsi="Calibri" w:cs="宋体"/>
          <w:color w:val="000000"/>
          <w:kern w:val="0"/>
          <w:sz w:val="24"/>
          <w:szCs w:val="24"/>
        </w:rPr>
        <w:t xml:space="preserve">     </w:t>
      </w:r>
    </w:p>
    <w:p w:rsidR="006C51D0" w:rsidRPr="006C51D0" w:rsidRDefault="006C51D0" w:rsidP="006C51D0">
      <w:pPr>
        <w:widowControl/>
        <w:spacing w:before="100" w:beforeAutospacing="1" w:after="100" w:afterAutospacing="1" w:line="285" w:lineRule="atLeast"/>
        <w:ind w:firstLine="480"/>
        <w:jc w:val="left"/>
        <w:rPr>
          <w:rFonts w:ascii="宋体" w:eastAsia="宋体" w:hAnsi="宋体" w:cs="宋体"/>
          <w:kern w:val="0"/>
          <w:sz w:val="24"/>
          <w:szCs w:val="24"/>
        </w:rPr>
      </w:pPr>
      <w:r w:rsidRPr="006C51D0">
        <w:rPr>
          <w:rFonts w:ascii="宋体" w:eastAsia="宋体" w:hAnsi="宋体" w:cs="宋体" w:hint="eastAsia"/>
          <w:color w:val="000000"/>
          <w:kern w:val="0"/>
          <w:sz w:val="24"/>
          <w:szCs w:val="24"/>
        </w:rPr>
        <w:t>详情见：成都市公共资源交易服务中心（</w:t>
      </w:r>
      <w:hyperlink r:id="rId8" w:history="1">
        <w:r w:rsidRPr="006C51D0">
          <w:rPr>
            <w:rFonts w:ascii="宋体" w:eastAsia="宋体" w:hAnsi="宋体" w:cs="宋体" w:hint="eastAsia"/>
            <w:color w:val="000000"/>
            <w:kern w:val="0"/>
            <w:sz w:val="24"/>
            <w:szCs w:val="24"/>
            <w:u w:val="single"/>
          </w:rPr>
          <w:t>http://www.cdggzy.com/</w:t>
        </w:r>
      </w:hyperlink>
      <w:r w:rsidRPr="006C51D0">
        <w:rPr>
          <w:rFonts w:ascii="宋体" w:eastAsia="宋体" w:hAnsi="宋体" w:cs="宋体" w:hint="eastAsia"/>
          <w:color w:val="000000"/>
          <w:kern w:val="0"/>
          <w:sz w:val="24"/>
          <w:szCs w:val="24"/>
        </w:rPr>
        <w:t>）          四川省国土资源厅（</w:t>
      </w:r>
      <w:hyperlink r:id="rId9" w:history="1">
        <w:r w:rsidRPr="006C51D0">
          <w:rPr>
            <w:rFonts w:ascii="宋体" w:eastAsia="宋体" w:hAnsi="宋体" w:cs="宋体" w:hint="eastAsia"/>
            <w:color w:val="000000"/>
            <w:kern w:val="0"/>
            <w:sz w:val="24"/>
            <w:szCs w:val="24"/>
            <w:u w:val="single"/>
          </w:rPr>
          <w:t>http://www.scdlr.gov.cn</w:t>
        </w:r>
      </w:hyperlink>
      <w:r w:rsidRPr="006C51D0">
        <w:rPr>
          <w:rFonts w:ascii="宋体" w:eastAsia="宋体" w:hAnsi="宋体" w:cs="宋体" w:hint="eastAsia"/>
          <w:color w:val="000000"/>
          <w:kern w:val="0"/>
          <w:sz w:val="24"/>
          <w:szCs w:val="24"/>
        </w:rPr>
        <w:t xml:space="preserve">）                 </w:t>
      </w:r>
    </w:p>
    <w:p w:rsidR="006C51D0" w:rsidRPr="006C51D0" w:rsidRDefault="006C51D0" w:rsidP="006C51D0">
      <w:pPr>
        <w:widowControl/>
        <w:spacing w:before="100" w:beforeAutospacing="1" w:after="100" w:afterAutospacing="1" w:line="285" w:lineRule="atLeast"/>
        <w:ind w:firstLine="1680"/>
        <w:jc w:val="left"/>
        <w:rPr>
          <w:rFonts w:ascii="宋体" w:eastAsia="宋体" w:hAnsi="宋体" w:cs="宋体"/>
          <w:kern w:val="0"/>
          <w:sz w:val="24"/>
          <w:szCs w:val="24"/>
        </w:rPr>
      </w:pPr>
      <w:r w:rsidRPr="006C51D0">
        <w:rPr>
          <w:rFonts w:ascii="宋体" w:eastAsia="宋体" w:hAnsi="宋体" w:cs="宋体" w:hint="eastAsia"/>
          <w:color w:val="000000"/>
          <w:kern w:val="0"/>
          <w:sz w:val="24"/>
          <w:szCs w:val="24"/>
        </w:rPr>
        <w:lastRenderedPageBreak/>
        <w:t>成都市国土资源局（</w:t>
      </w:r>
      <w:hyperlink r:id="rId10" w:history="1">
        <w:r w:rsidRPr="006C51D0">
          <w:rPr>
            <w:rFonts w:ascii="宋体" w:eastAsia="宋体" w:hAnsi="宋体" w:cs="宋体" w:hint="eastAsia"/>
            <w:color w:val="000000"/>
            <w:kern w:val="0"/>
            <w:sz w:val="24"/>
            <w:szCs w:val="24"/>
            <w:u w:val="single"/>
          </w:rPr>
          <w:t>http://www.cdlr.gov.cn</w:t>
        </w:r>
      </w:hyperlink>
      <w:r w:rsidRPr="006C51D0">
        <w:rPr>
          <w:rFonts w:ascii="宋体" w:eastAsia="宋体" w:hAnsi="宋体" w:cs="宋体" w:hint="eastAsia"/>
          <w:color w:val="000000"/>
          <w:kern w:val="0"/>
          <w:sz w:val="24"/>
          <w:szCs w:val="24"/>
        </w:rPr>
        <w:t>）                   中国土地市场网（http://</w:t>
      </w:r>
      <w:hyperlink r:id="rId11" w:history="1">
        <w:r w:rsidRPr="006C51D0">
          <w:rPr>
            <w:rFonts w:ascii="宋体" w:eastAsia="宋体" w:hAnsi="宋体" w:cs="宋体" w:hint="eastAsia"/>
            <w:color w:val="000000"/>
            <w:kern w:val="0"/>
            <w:sz w:val="24"/>
            <w:szCs w:val="24"/>
            <w:u w:val="single"/>
          </w:rPr>
          <w:t>www.landchina.com</w:t>
        </w:r>
      </w:hyperlink>
      <w:r w:rsidRPr="006C51D0">
        <w:rPr>
          <w:rFonts w:ascii="宋体" w:eastAsia="宋体" w:hAnsi="宋体" w:cs="宋体" w:hint="eastAsia"/>
          <w:color w:val="000000"/>
          <w:kern w:val="0"/>
          <w:sz w:val="24"/>
          <w:szCs w:val="24"/>
        </w:rPr>
        <w:t xml:space="preserve">）                  </w:t>
      </w:r>
    </w:p>
    <w:p w:rsidR="006C51D0" w:rsidRPr="006C51D0" w:rsidRDefault="006C51D0" w:rsidP="006C51D0">
      <w:pPr>
        <w:widowControl/>
        <w:spacing w:before="100" w:beforeAutospacing="1" w:after="100" w:afterAutospacing="1" w:line="285" w:lineRule="atLeast"/>
        <w:ind w:firstLine="480"/>
        <w:jc w:val="left"/>
        <w:rPr>
          <w:rFonts w:ascii="宋体" w:eastAsia="宋体" w:hAnsi="宋体" w:cs="宋体"/>
          <w:kern w:val="0"/>
          <w:sz w:val="24"/>
          <w:szCs w:val="24"/>
        </w:rPr>
      </w:pPr>
      <w:r w:rsidRPr="006C51D0">
        <w:rPr>
          <w:rFonts w:ascii="宋体" w:eastAsia="宋体" w:hAnsi="宋体" w:cs="宋体" w:hint="eastAsia"/>
          <w:color w:val="000000"/>
          <w:kern w:val="0"/>
          <w:sz w:val="24"/>
          <w:szCs w:val="24"/>
        </w:rPr>
        <w:t>          成都市国土资源局监督电话：028-61889185</w:t>
      </w:r>
    </w:p>
    <w:p w:rsidR="006C51D0" w:rsidRPr="006C51D0" w:rsidRDefault="006C51D0" w:rsidP="006C51D0">
      <w:pPr>
        <w:widowControl/>
        <w:spacing w:before="100" w:beforeAutospacing="1" w:after="100" w:afterAutospacing="1" w:line="285" w:lineRule="atLeast"/>
        <w:ind w:firstLine="480"/>
        <w:jc w:val="left"/>
        <w:rPr>
          <w:rFonts w:ascii="宋体" w:eastAsia="宋体" w:hAnsi="宋体" w:cs="宋体"/>
          <w:kern w:val="0"/>
          <w:sz w:val="24"/>
          <w:szCs w:val="24"/>
        </w:rPr>
      </w:pPr>
      <w:r w:rsidRPr="006C51D0">
        <w:rPr>
          <w:rFonts w:ascii="宋体" w:eastAsia="宋体" w:hAnsi="宋体" w:cs="宋体" w:hint="eastAsia"/>
          <w:color w:val="000000"/>
          <w:kern w:val="0"/>
          <w:sz w:val="24"/>
          <w:szCs w:val="24"/>
        </w:rPr>
        <w:t> </w:t>
      </w:r>
    </w:p>
    <w:p w:rsidR="006C51D0" w:rsidRPr="006C51D0" w:rsidRDefault="006C51D0" w:rsidP="006C51D0">
      <w:pPr>
        <w:widowControl/>
        <w:spacing w:before="100" w:beforeAutospacing="1" w:after="100" w:afterAutospacing="1" w:line="285" w:lineRule="atLeast"/>
        <w:ind w:firstLine="480"/>
        <w:jc w:val="left"/>
        <w:rPr>
          <w:rFonts w:ascii="宋体" w:eastAsia="宋体" w:hAnsi="宋体" w:cs="宋体"/>
          <w:kern w:val="0"/>
          <w:sz w:val="24"/>
          <w:szCs w:val="24"/>
        </w:rPr>
      </w:pPr>
      <w:r w:rsidRPr="006C51D0">
        <w:rPr>
          <w:rFonts w:ascii="宋体" w:eastAsia="宋体" w:hAnsi="宋体" w:cs="宋体" w:hint="eastAsia"/>
          <w:color w:val="000000"/>
          <w:kern w:val="0"/>
          <w:sz w:val="24"/>
          <w:szCs w:val="24"/>
        </w:rPr>
        <w:t> </w:t>
      </w:r>
    </w:p>
    <w:p w:rsidR="006C51D0" w:rsidRPr="006C51D0" w:rsidRDefault="006C51D0" w:rsidP="006C51D0">
      <w:pPr>
        <w:widowControl/>
        <w:spacing w:before="100" w:beforeAutospacing="1" w:after="100" w:afterAutospacing="1" w:line="285" w:lineRule="atLeast"/>
        <w:ind w:firstLine="480"/>
        <w:jc w:val="right"/>
        <w:rPr>
          <w:rFonts w:ascii="宋体" w:eastAsia="宋体" w:hAnsi="宋体" w:cs="宋体"/>
          <w:kern w:val="0"/>
          <w:sz w:val="24"/>
          <w:szCs w:val="24"/>
        </w:rPr>
      </w:pPr>
      <w:r w:rsidRPr="006C51D0">
        <w:rPr>
          <w:rFonts w:ascii="Calibri" w:eastAsia="宋体" w:hAnsi="Calibri" w:cs="宋体"/>
          <w:color w:val="000000"/>
          <w:kern w:val="0"/>
          <w:sz w:val="24"/>
          <w:szCs w:val="24"/>
        </w:rPr>
        <w:t>                                                                                </w:t>
      </w:r>
      <w:r w:rsidRPr="006C51D0">
        <w:rPr>
          <w:rFonts w:ascii="宋体" w:eastAsia="宋体" w:hAnsi="宋体" w:cs="宋体" w:hint="eastAsia"/>
          <w:color w:val="000000"/>
          <w:kern w:val="0"/>
          <w:sz w:val="24"/>
          <w:szCs w:val="24"/>
        </w:rPr>
        <w:t>成都市公共资源交易服务中心</w:t>
      </w:r>
    </w:p>
    <w:p w:rsidR="006C51D0" w:rsidRPr="006C51D0" w:rsidRDefault="006C51D0" w:rsidP="006C51D0">
      <w:pPr>
        <w:widowControl/>
        <w:spacing w:before="100" w:beforeAutospacing="1" w:after="100" w:afterAutospacing="1" w:line="285" w:lineRule="atLeast"/>
        <w:ind w:firstLine="480"/>
        <w:jc w:val="right"/>
        <w:rPr>
          <w:rFonts w:ascii="宋体" w:eastAsia="宋体" w:hAnsi="宋体" w:cs="宋体"/>
          <w:kern w:val="0"/>
          <w:sz w:val="24"/>
          <w:szCs w:val="24"/>
        </w:rPr>
      </w:pPr>
      <w:r w:rsidRPr="006C51D0">
        <w:rPr>
          <w:rFonts w:ascii="Calibri" w:eastAsia="宋体" w:hAnsi="Calibri" w:cs="宋体"/>
          <w:color w:val="000000"/>
          <w:kern w:val="0"/>
          <w:sz w:val="24"/>
          <w:szCs w:val="24"/>
        </w:rPr>
        <w:t>                                                                                    2017</w:t>
      </w:r>
      <w:r w:rsidRPr="006C51D0">
        <w:rPr>
          <w:rFonts w:ascii="宋体" w:eastAsia="宋体" w:hAnsi="宋体" w:cs="宋体" w:hint="eastAsia"/>
          <w:color w:val="000000"/>
          <w:kern w:val="0"/>
          <w:sz w:val="24"/>
          <w:szCs w:val="24"/>
        </w:rPr>
        <w:t>年</w:t>
      </w:r>
      <w:r w:rsidRPr="006C51D0">
        <w:rPr>
          <w:rFonts w:ascii="Calibri" w:eastAsia="宋体" w:hAnsi="Calibri" w:cs="宋体"/>
          <w:color w:val="000000"/>
          <w:kern w:val="0"/>
          <w:sz w:val="24"/>
          <w:szCs w:val="24"/>
        </w:rPr>
        <w:t>11</w:t>
      </w:r>
      <w:r w:rsidRPr="006C51D0">
        <w:rPr>
          <w:rFonts w:ascii="宋体" w:eastAsia="宋体" w:hAnsi="宋体" w:cs="宋体" w:hint="eastAsia"/>
          <w:color w:val="000000"/>
          <w:kern w:val="0"/>
          <w:sz w:val="24"/>
          <w:szCs w:val="24"/>
        </w:rPr>
        <w:t>月</w:t>
      </w:r>
      <w:r w:rsidRPr="006C51D0">
        <w:rPr>
          <w:rFonts w:ascii="Calibri" w:eastAsia="宋体" w:hAnsi="Calibri" w:cs="宋体"/>
          <w:color w:val="000000"/>
          <w:kern w:val="0"/>
          <w:sz w:val="24"/>
          <w:szCs w:val="24"/>
        </w:rPr>
        <w:t>13</w:t>
      </w:r>
      <w:r w:rsidRPr="006C51D0">
        <w:rPr>
          <w:rFonts w:ascii="宋体" w:eastAsia="宋体" w:hAnsi="宋体" w:cs="宋体" w:hint="eastAsia"/>
          <w:color w:val="000000"/>
          <w:kern w:val="0"/>
          <w:sz w:val="24"/>
          <w:szCs w:val="24"/>
        </w:rPr>
        <w:t>日</w:t>
      </w:r>
    </w:p>
    <w:p w:rsidR="006C51D0" w:rsidRPr="006C51D0" w:rsidRDefault="006C51D0" w:rsidP="006C51D0">
      <w:pPr>
        <w:widowControl/>
        <w:spacing w:before="100" w:beforeAutospacing="1" w:after="100" w:afterAutospacing="1" w:line="285" w:lineRule="atLeast"/>
        <w:ind w:firstLine="480"/>
        <w:jc w:val="center"/>
        <w:rPr>
          <w:rFonts w:ascii="宋体" w:eastAsia="宋体" w:hAnsi="宋体" w:cs="宋体"/>
          <w:kern w:val="0"/>
          <w:sz w:val="24"/>
          <w:szCs w:val="24"/>
        </w:rPr>
      </w:pPr>
      <w:r w:rsidRPr="006C51D0">
        <w:rPr>
          <w:rFonts w:ascii="宋体" w:eastAsia="宋体" w:hAnsi="宋体" w:cs="宋体"/>
          <w:noProof/>
          <w:color w:val="000000"/>
          <w:kern w:val="0"/>
          <w:sz w:val="24"/>
          <w:szCs w:val="24"/>
        </w:rPr>
        <w:drawing>
          <wp:inline distT="0" distB="0" distL="0" distR="0">
            <wp:extent cx="5715000" cy="4686300"/>
            <wp:effectExtent l="0" t="0" r="0" b="0"/>
            <wp:docPr id="1" name="图片 1" descr="http://www.cdggzy.com:8080/ueditor/netfile/upload/2017-11-13/bac1ee33-3d55-4304-8600-d29f79445d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ggzy.com:8080/ueditor/netfile/upload/2017-11-13/bac1ee33-3d55-4304-8600-d29f79445d9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686300"/>
                    </a:xfrm>
                    <a:prstGeom prst="rect">
                      <a:avLst/>
                    </a:prstGeom>
                    <a:noFill/>
                    <a:ln>
                      <a:noFill/>
                    </a:ln>
                  </pic:spPr>
                </pic:pic>
              </a:graphicData>
            </a:graphic>
          </wp:inline>
        </w:drawing>
      </w:r>
    </w:p>
    <w:p w:rsidR="00D83CAD" w:rsidRDefault="00D83CAD"/>
    <w:sectPr w:rsidR="00D83C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3F" w:rsidRDefault="00C9123F" w:rsidP="006C51D0">
      <w:r>
        <w:separator/>
      </w:r>
    </w:p>
  </w:endnote>
  <w:endnote w:type="continuationSeparator" w:id="0">
    <w:p w:rsidR="00C9123F" w:rsidRDefault="00C9123F" w:rsidP="006C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3F" w:rsidRDefault="00C9123F" w:rsidP="006C51D0">
      <w:r>
        <w:separator/>
      </w:r>
    </w:p>
  </w:footnote>
  <w:footnote w:type="continuationSeparator" w:id="0">
    <w:p w:rsidR="00C9123F" w:rsidRDefault="00C9123F" w:rsidP="006C5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1E"/>
    <w:rsid w:val="006C51D0"/>
    <w:rsid w:val="00C9081E"/>
    <w:rsid w:val="00C9123F"/>
    <w:rsid w:val="00D83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BAA777-5EE3-463F-BED5-18310164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1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51D0"/>
    <w:rPr>
      <w:sz w:val="18"/>
      <w:szCs w:val="18"/>
    </w:rPr>
  </w:style>
  <w:style w:type="paragraph" w:styleId="a5">
    <w:name w:val="footer"/>
    <w:basedOn w:val="a"/>
    <w:link w:val="a6"/>
    <w:uiPriority w:val="99"/>
    <w:unhideWhenUsed/>
    <w:rsid w:val="006C51D0"/>
    <w:pPr>
      <w:tabs>
        <w:tab w:val="center" w:pos="4153"/>
        <w:tab w:val="right" w:pos="8306"/>
      </w:tabs>
      <w:snapToGrid w:val="0"/>
      <w:jc w:val="left"/>
    </w:pPr>
    <w:rPr>
      <w:sz w:val="18"/>
      <w:szCs w:val="18"/>
    </w:rPr>
  </w:style>
  <w:style w:type="character" w:customStyle="1" w:styleId="a6">
    <w:name w:val="页脚 字符"/>
    <w:basedOn w:val="a0"/>
    <w:link w:val="a5"/>
    <w:uiPriority w:val="99"/>
    <w:rsid w:val="006C51D0"/>
    <w:rPr>
      <w:sz w:val="18"/>
      <w:szCs w:val="18"/>
    </w:rPr>
  </w:style>
  <w:style w:type="paragraph" w:styleId="a7">
    <w:name w:val="Normal (Web)"/>
    <w:basedOn w:val="a"/>
    <w:uiPriority w:val="99"/>
    <w:semiHidden/>
    <w:unhideWhenUsed/>
    <w:rsid w:val="006C51D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6C5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00025">
      <w:bodyDiv w:val="1"/>
      <w:marLeft w:val="0"/>
      <w:marRight w:val="0"/>
      <w:marTop w:val="0"/>
      <w:marBottom w:val="0"/>
      <w:divBdr>
        <w:top w:val="none" w:sz="0" w:space="0" w:color="auto"/>
        <w:left w:val="none" w:sz="0" w:space="0" w:color="auto"/>
        <w:bottom w:val="none" w:sz="0" w:space="0" w:color="auto"/>
        <w:right w:val="none" w:sz="0" w:space="0" w:color="auto"/>
      </w:divBdr>
      <w:divsChild>
        <w:div w:id="2022392226">
          <w:marLeft w:val="0"/>
          <w:marRight w:val="0"/>
          <w:marTop w:val="0"/>
          <w:marBottom w:val="0"/>
          <w:divBdr>
            <w:top w:val="none" w:sz="0" w:space="0" w:color="auto"/>
            <w:left w:val="none" w:sz="0" w:space="0" w:color="auto"/>
            <w:bottom w:val="none" w:sz="0" w:space="0" w:color="auto"/>
            <w:right w:val="none" w:sz="0" w:space="0" w:color="auto"/>
          </w:divBdr>
        </w:div>
      </w:divsChild>
    </w:div>
    <w:div w:id="1368993262">
      <w:bodyDiv w:val="1"/>
      <w:marLeft w:val="0"/>
      <w:marRight w:val="0"/>
      <w:marTop w:val="0"/>
      <w:marBottom w:val="0"/>
      <w:divBdr>
        <w:top w:val="none" w:sz="0" w:space="0" w:color="auto"/>
        <w:left w:val="none" w:sz="0" w:space="0" w:color="auto"/>
        <w:bottom w:val="none" w:sz="0" w:space="0" w:color="auto"/>
        <w:right w:val="none" w:sz="0" w:space="0" w:color="auto"/>
      </w:divBdr>
      <w:divsChild>
        <w:div w:id="898594987">
          <w:marLeft w:val="0"/>
          <w:marRight w:val="0"/>
          <w:marTop w:val="0"/>
          <w:marBottom w:val="0"/>
          <w:divBdr>
            <w:top w:val="none" w:sz="0" w:space="0" w:color="auto"/>
            <w:left w:val="none" w:sz="0" w:space="0" w:color="auto"/>
            <w:bottom w:val="none" w:sz="0" w:space="0" w:color="auto"/>
            <w:right w:val="none" w:sz="0" w:space="0" w:color="auto"/>
          </w:divBdr>
          <w:divsChild>
            <w:div w:id="804858250">
              <w:marLeft w:val="-225"/>
              <w:marRight w:val="-225"/>
              <w:marTop w:val="0"/>
              <w:marBottom w:val="0"/>
              <w:divBdr>
                <w:top w:val="none" w:sz="0" w:space="0" w:color="auto"/>
                <w:left w:val="none" w:sz="0" w:space="0" w:color="auto"/>
                <w:bottom w:val="none" w:sz="0" w:space="0" w:color="auto"/>
                <w:right w:val="none" w:sz="0" w:space="0" w:color="auto"/>
              </w:divBdr>
              <w:divsChild>
                <w:div w:id="1815248035">
                  <w:marLeft w:val="0"/>
                  <w:marRight w:val="0"/>
                  <w:marTop w:val="0"/>
                  <w:marBottom w:val="0"/>
                  <w:divBdr>
                    <w:top w:val="none" w:sz="0" w:space="0" w:color="auto"/>
                    <w:left w:val="none" w:sz="0" w:space="0" w:color="auto"/>
                    <w:bottom w:val="none" w:sz="0" w:space="0" w:color="auto"/>
                    <w:right w:val="none" w:sz="0" w:space="0" w:color="auto"/>
                  </w:divBdr>
                  <w:divsChild>
                    <w:div w:id="487792261">
                      <w:marLeft w:val="-225"/>
                      <w:marRight w:val="-225"/>
                      <w:marTop w:val="0"/>
                      <w:marBottom w:val="0"/>
                      <w:divBdr>
                        <w:top w:val="none" w:sz="0" w:space="0" w:color="auto"/>
                        <w:left w:val="none" w:sz="0" w:space="0" w:color="auto"/>
                        <w:bottom w:val="none" w:sz="0" w:space="0" w:color="auto"/>
                        <w:right w:val="none" w:sz="0" w:space="0" w:color="auto"/>
                      </w:divBdr>
                      <w:divsChild>
                        <w:div w:id="959801409">
                          <w:marLeft w:val="0"/>
                          <w:marRight w:val="0"/>
                          <w:marTop w:val="0"/>
                          <w:marBottom w:val="0"/>
                          <w:divBdr>
                            <w:top w:val="none" w:sz="0" w:space="0" w:color="auto"/>
                            <w:left w:val="none" w:sz="0" w:space="0" w:color="auto"/>
                            <w:bottom w:val="none" w:sz="0" w:space="0" w:color="auto"/>
                            <w:right w:val="none" w:sz="0" w:space="0" w:color="auto"/>
                          </w:divBdr>
                          <w:divsChild>
                            <w:div w:id="777143018">
                              <w:marLeft w:val="0"/>
                              <w:marRight w:val="0"/>
                              <w:marTop w:val="0"/>
                              <w:marBottom w:val="0"/>
                              <w:divBdr>
                                <w:top w:val="none" w:sz="0" w:space="0" w:color="auto"/>
                                <w:left w:val="none" w:sz="0" w:space="0" w:color="auto"/>
                                <w:bottom w:val="none" w:sz="0" w:space="0" w:color="auto"/>
                                <w:right w:val="none" w:sz="0" w:space="0" w:color="auto"/>
                              </w:divBdr>
                              <w:divsChild>
                                <w:div w:id="1772705031">
                                  <w:marLeft w:val="0"/>
                                  <w:marRight w:val="0"/>
                                  <w:marTop w:val="0"/>
                                  <w:marBottom w:val="0"/>
                                  <w:divBdr>
                                    <w:top w:val="none" w:sz="0" w:space="0" w:color="auto"/>
                                    <w:left w:val="none" w:sz="0" w:space="0" w:color="auto"/>
                                    <w:bottom w:val="none" w:sz="0" w:space="0" w:color="auto"/>
                                    <w:right w:val="none" w:sz="0" w:space="0" w:color="auto"/>
                                  </w:divBdr>
                                </w:div>
                                <w:div w:id="5430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gz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dggzy.com/"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ggzy.com/" TargetMode="External"/><Relationship Id="rId11" Type="http://schemas.openxmlformats.org/officeDocument/2006/relationships/hyperlink" Target="http://www.landchina.com/" TargetMode="External"/><Relationship Id="rId5" Type="http://schemas.openxmlformats.org/officeDocument/2006/relationships/endnotes" Target="endnotes.xml"/><Relationship Id="rId10" Type="http://schemas.openxmlformats.org/officeDocument/2006/relationships/hyperlink" Target="http://www.cdlr.gov.cn/" TargetMode="External"/><Relationship Id="rId4" Type="http://schemas.openxmlformats.org/officeDocument/2006/relationships/footnotes" Target="footnotes.xml"/><Relationship Id="rId9" Type="http://schemas.openxmlformats.org/officeDocument/2006/relationships/hyperlink" Target="http://www.scdlr.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287</Words>
  <Characters>1640</Characters>
  <Application>Microsoft Office Word</Application>
  <DocSecurity>0</DocSecurity>
  <Lines>13</Lines>
  <Paragraphs>3</Paragraphs>
  <ScaleCrop>false</ScaleCrop>
  <Company>Hewlett-Packard Company</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dc:creator>
  <cp:keywords/>
  <dc:description/>
  <cp:lastModifiedBy>yingying</cp:lastModifiedBy>
  <cp:revision>2</cp:revision>
  <dcterms:created xsi:type="dcterms:W3CDTF">2017-11-16T06:27:00Z</dcterms:created>
  <dcterms:modified xsi:type="dcterms:W3CDTF">2017-11-16T06:32:00Z</dcterms:modified>
</cp:coreProperties>
</file>